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7119" w14:textId="77777777" w:rsidR="006D7E81" w:rsidRDefault="00AC16DF">
      <w:pPr>
        <w:spacing w:after="230" w:line="259" w:lineRule="auto"/>
        <w:ind w:left="120" w:firstLine="0"/>
        <w:jc w:val="left"/>
      </w:pPr>
      <w:r>
        <w:rPr>
          <w:b/>
          <w:sz w:val="44"/>
        </w:rPr>
        <w:t xml:space="preserve">UNIVERSIDADE METROPOLITANA DE SANTOS </w:t>
      </w:r>
    </w:p>
    <w:p w14:paraId="54DCB428" w14:textId="77777777" w:rsidR="006D7E81" w:rsidRDefault="00AC16DF">
      <w:pPr>
        <w:spacing w:after="41" w:line="259" w:lineRule="auto"/>
        <w:ind w:left="0" w:right="195" w:firstLine="0"/>
        <w:jc w:val="center"/>
      </w:pPr>
      <w:r>
        <w:rPr>
          <w:rFonts w:ascii="Verdana" w:eastAsia="Verdana" w:hAnsi="Verdana" w:cs="Verdana"/>
          <w:sz w:val="22"/>
        </w:rPr>
        <w:t xml:space="preserve"> </w:t>
      </w:r>
    </w:p>
    <w:p w14:paraId="31F847D6" w14:textId="77777777" w:rsidR="006D7E81" w:rsidRDefault="00AC16DF">
      <w:pPr>
        <w:spacing w:after="0" w:line="259" w:lineRule="auto"/>
        <w:ind w:left="2451" w:firstLine="0"/>
        <w:jc w:val="left"/>
      </w:pPr>
      <w:r>
        <w:rPr>
          <w:noProof/>
        </w:rPr>
        <w:drawing>
          <wp:inline distT="0" distB="0" distL="0" distR="0" wp14:anchorId="250FAECF" wp14:editId="65B1F51E">
            <wp:extent cx="2306955" cy="275399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8A666" w14:textId="77777777" w:rsidR="006D7E81" w:rsidRDefault="00AC16DF">
      <w:pPr>
        <w:spacing w:after="267" w:line="259" w:lineRule="auto"/>
        <w:ind w:left="3435" w:firstLine="0"/>
        <w:jc w:val="center"/>
      </w:pPr>
      <w:r>
        <w:rPr>
          <w:rFonts w:ascii="Verdana" w:eastAsia="Verdana" w:hAnsi="Verdana" w:cs="Verdana"/>
          <w:sz w:val="22"/>
        </w:rPr>
        <w:t xml:space="preserve"> </w:t>
      </w:r>
    </w:p>
    <w:p w14:paraId="24445FBD" w14:textId="77777777" w:rsidR="006D7E81" w:rsidRDefault="00AC16DF">
      <w:pPr>
        <w:spacing w:after="1001" w:line="259" w:lineRule="auto"/>
        <w:ind w:left="14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14:paraId="6E19907A" w14:textId="77777777" w:rsidR="006D7E81" w:rsidRDefault="00AC16DF">
      <w:pPr>
        <w:spacing w:after="467" w:line="259" w:lineRule="auto"/>
        <w:ind w:left="0" w:right="276" w:firstLine="0"/>
        <w:jc w:val="center"/>
      </w:pPr>
      <w:r>
        <w:rPr>
          <w:b/>
          <w:sz w:val="96"/>
        </w:rPr>
        <w:t xml:space="preserve">CPA-UNIMES  </w:t>
      </w:r>
    </w:p>
    <w:p w14:paraId="65C888B6" w14:textId="77777777" w:rsidR="006D7E81" w:rsidRDefault="00AC16DF">
      <w:pPr>
        <w:spacing w:after="29" w:line="250" w:lineRule="auto"/>
        <w:ind w:left="9" w:right="1723"/>
        <w:jc w:val="left"/>
      </w:pPr>
      <w:r>
        <w:rPr>
          <w:sz w:val="72"/>
        </w:rPr>
        <w:t xml:space="preserve">Projeto de Avaliação </w:t>
      </w:r>
    </w:p>
    <w:p w14:paraId="593199A3" w14:textId="28A14339" w:rsidR="006D7E81" w:rsidRDefault="00AC16DF">
      <w:pPr>
        <w:spacing w:after="0" w:line="250" w:lineRule="auto"/>
        <w:ind w:left="9" w:right="1723"/>
        <w:jc w:val="left"/>
      </w:pPr>
      <w:proofErr w:type="gramStart"/>
      <w:r>
        <w:rPr>
          <w:sz w:val="72"/>
        </w:rPr>
        <w:t>Institucional  202</w:t>
      </w:r>
      <w:r w:rsidR="00BE1E60">
        <w:rPr>
          <w:sz w:val="72"/>
        </w:rPr>
        <w:t>4</w:t>
      </w:r>
      <w:proofErr w:type="gramEnd"/>
      <w:r>
        <w:rPr>
          <w:sz w:val="72"/>
        </w:rPr>
        <w:t>-202</w:t>
      </w:r>
      <w:r w:rsidR="00BE1E60">
        <w:rPr>
          <w:sz w:val="72"/>
        </w:rPr>
        <w:t>6</w:t>
      </w:r>
      <w:r>
        <w:rPr>
          <w:sz w:val="72"/>
        </w:rPr>
        <w:t xml:space="preserve"> </w:t>
      </w:r>
    </w:p>
    <w:p w14:paraId="5EDFF527" w14:textId="77777777" w:rsidR="006D7E81" w:rsidRDefault="00AC16DF">
      <w:pPr>
        <w:spacing w:after="218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50CCCB6F" w14:textId="77777777" w:rsidR="006D7E81" w:rsidRDefault="00AC16DF">
      <w:pPr>
        <w:spacing w:after="218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5BA53B3D" w14:textId="77777777" w:rsidR="006D7E81" w:rsidRDefault="00AC16DF">
      <w:pPr>
        <w:spacing w:after="218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6CDE6BCC" w14:textId="77777777" w:rsidR="006D7E81" w:rsidRDefault="00AC16DF">
      <w:pPr>
        <w:spacing w:after="218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2BDA6CBE" w14:textId="77777777" w:rsidR="006D7E81" w:rsidRDefault="00AC16DF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758A83C5" w14:textId="77777777" w:rsidR="006D7E81" w:rsidRDefault="00AC16DF">
      <w:pPr>
        <w:pStyle w:val="Ttulo2"/>
        <w:ind w:left="9" w:right="284"/>
      </w:pPr>
      <w:r>
        <w:lastRenderedPageBreak/>
        <w:t>COMPOSIÇÃO DA CPA</w:t>
      </w:r>
      <w:r>
        <w:rPr>
          <w:b w:val="0"/>
        </w:rPr>
        <w:t xml:space="preserve"> </w:t>
      </w:r>
    </w:p>
    <w:p w14:paraId="5DEE1919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>Presidente:</w:t>
      </w:r>
      <w:r>
        <w:rPr>
          <w:sz w:val="22"/>
        </w:rPr>
        <w:t xml:space="preserve">  </w:t>
      </w:r>
    </w:p>
    <w:p w14:paraId="1245A9BA" w14:textId="77777777" w:rsidR="006D7E81" w:rsidRDefault="00AC16DF">
      <w:pPr>
        <w:spacing w:after="102" w:line="259" w:lineRule="auto"/>
        <w:ind w:left="480" w:right="432"/>
        <w:jc w:val="left"/>
      </w:pPr>
      <w:r>
        <w:rPr>
          <w:sz w:val="22"/>
        </w:rPr>
        <w:t xml:space="preserve">Prof. Dr. Gustavo Duarte Mendes  </w:t>
      </w:r>
    </w:p>
    <w:p w14:paraId="158D0FA7" w14:textId="77777777" w:rsidR="006D7E81" w:rsidRDefault="00AC16DF">
      <w:pPr>
        <w:spacing w:after="146" w:line="259" w:lineRule="auto"/>
        <w:ind w:left="14" w:firstLine="0"/>
        <w:jc w:val="left"/>
      </w:pPr>
      <w:r>
        <w:rPr>
          <w:sz w:val="18"/>
        </w:rPr>
        <w:t xml:space="preserve"> </w:t>
      </w:r>
      <w:r>
        <w:rPr>
          <w:sz w:val="22"/>
        </w:rPr>
        <w:t xml:space="preserve"> </w:t>
      </w:r>
    </w:p>
    <w:p w14:paraId="5F9E2D4B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 xml:space="preserve"> Docentes:</w:t>
      </w:r>
      <w:r>
        <w:rPr>
          <w:sz w:val="22"/>
        </w:rPr>
        <w:t xml:space="preserve">  </w:t>
      </w:r>
    </w:p>
    <w:p w14:paraId="523C75DB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Prof. Me. Amaury Alípio Pimentel  </w:t>
      </w:r>
    </w:p>
    <w:p w14:paraId="748223B4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Profa. Me Ana Lúcia de Braga e Silva Santos   </w:t>
      </w:r>
    </w:p>
    <w:p w14:paraId="3FA0A5BB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Profa. Me. Elaine Cristina dos Santos Giovanini Profa.   </w:t>
      </w:r>
    </w:p>
    <w:p w14:paraId="1102BBCC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Dra. Eliane Marta </w:t>
      </w:r>
      <w:proofErr w:type="spellStart"/>
      <w:r>
        <w:rPr>
          <w:sz w:val="22"/>
        </w:rPr>
        <w:t>Quiñones</w:t>
      </w:r>
      <w:proofErr w:type="spellEnd"/>
      <w:r>
        <w:rPr>
          <w:sz w:val="22"/>
        </w:rPr>
        <w:t xml:space="preserve"> Braz  </w:t>
      </w:r>
    </w:p>
    <w:p w14:paraId="30EB31D0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Prof. Me. Marco Antonio Di Pinto  </w:t>
      </w:r>
    </w:p>
    <w:p w14:paraId="49E2D4F3" w14:textId="77777777" w:rsidR="006D7E81" w:rsidRDefault="00AC16DF">
      <w:pPr>
        <w:spacing w:after="87" w:line="259" w:lineRule="auto"/>
        <w:ind w:left="485" w:firstLine="0"/>
        <w:jc w:val="left"/>
      </w:pPr>
      <w:r>
        <w:rPr>
          <w:sz w:val="22"/>
        </w:rPr>
        <w:t xml:space="preserve"> </w:t>
      </w:r>
      <w:r>
        <w:rPr>
          <w:sz w:val="18"/>
        </w:rPr>
        <w:t xml:space="preserve"> </w:t>
      </w:r>
      <w:r>
        <w:rPr>
          <w:sz w:val="22"/>
        </w:rPr>
        <w:t xml:space="preserve"> </w:t>
      </w:r>
    </w:p>
    <w:p w14:paraId="1E1046B2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 xml:space="preserve"> Corpo Técnico Administrativo:</w:t>
      </w:r>
      <w:r>
        <w:rPr>
          <w:sz w:val="22"/>
        </w:rPr>
        <w:t xml:space="preserve">   </w:t>
      </w:r>
    </w:p>
    <w:p w14:paraId="416F69C9" w14:textId="02F0C6F6" w:rsidR="008B1F01" w:rsidRDefault="008B1F01">
      <w:pPr>
        <w:spacing w:after="143" w:line="259" w:lineRule="auto"/>
        <w:ind w:left="480" w:right="432"/>
        <w:jc w:val="left"/>
        <w:rPr>
          <w:sz w:val="22"/>
        </w:rPr>
      </w:pPr>
      <w:r w:rsidRPr="008B1F01">
        <w:rPr>
          <w:sz w:val="22"/>
        </w:rPr>
        <w:t>Daniel Sanches</w:t>
      </w:r>
    </w:p>
    <w:p w14:paraId="2B037682" w14:textId="16C5E859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Letícia Cristiane da Conceição </w:t>
      </w:r>
    </w:p>
    <w:p w14:paraId="3EE6207C" w14:textId="77777777" w:rsidR="006D7E81" w:rsidRDefault="00AC16DF">
      <w:pPr>
        <w:spacing w:after="143" w:line="259" w:lineRule="auto"/>
        <w:ind w:left="480" w:right="432"/>
        <w:jc w:val="left"/>
      </w:pPr>
      <w:proofErr w:type="spellStart"/>
      <w:r>
        <w:rPr>
          <w:sz w:val="22"/>
        </w:rPr>
        <w:t>Luis</w:t>
      </w:r>
      <w:proofErr w:type="spellEnd"/>
      <w:r>
        <w:rPr>
          <w:sz w:val="22"/>
        </w:rPr>
        <w:t xml:space="preserve"> Felipe Silva dos Reis  </w:t>
      </w:r>
    </w:p>
    <w:p w14:paraId="1D7904EC" w14:textId="77777777" w:rsidR="006D7E81" w:rsidRDefault="00AC16DF">
      <w:pPr>
        <w:spacing w:after="88" w:line="259" w:lineRule="auto"/>
        <w:ind w:left="480" w:right="432"/>
        <w:jc w:val="left"/>
      </w:pPr>
      <w:proofErr w:type="spellStart"/>
      <w:r>
        <w:rPr>
          <w:sz w:val="22"/>
        </w:rPr>
        <w:t>Nivia</w:t>
      </w:r>
      <w:proofErr w:type="spellEnd"/>
      <w:r>
        <w:rPr>
          <w:sz w:val="22"/>
        </w:rPr>
        <w:t xml:space="preserve"> Cristina Mello Queiroz  </w:t>
      </w:r>
    </w:p>
    <w:p w14:paraId="46BE9D56" w14:textId="77777777" w:rsidR="006D7E81" w:rsidRDefault="00AC16DF">
      <w:pPr>
        <w:spacing w:after="96" w:line="259" w:lineRule="auto"/>
        <w:ind w:left="480" w:right="432"/>
        <w:jc w:val="left"/>
      </w:pPr>
      <w:r>
        <w:rPr>
          <w:sz w:val="22"/>
        </w:rPr>
        <w:t xml:space="preserve">Rubia Lisboa da Silva Oliveira </w:t>
      </w:r>
    </w:p>
    <w:p w14:paraId="19A6D0A6" w14:textId="77777777" w:rsidR="006D7E81" w:rsidRDefault="00AC16DF">
      <w:pPr>
        <w:spacing w:after="146" w:line="259" w:lineRule="auto"/>
        <w:ind w:left="14" w:firstLine="0"/>
        <w:jc w:val="left"/>
      </w:pPr>
      <w:r>
        <w:rPr>
          <w:sz w:val="18"/>
        </w:rPr>
        <w:t xml:space="preserve"> </w:t>
      </w:r>
      <w:r>
        <w:rPr>
          <w:sz w:val="22"/>
        </w:rPr>
        <w:t xml:space="preserve"> </w:t>
      </w:r>
    </w:p>
    <w:p w14:paraId="2F9F3311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 xml:space="preserve"> Discente:</w:t>
      </w:r>
      <w:r>
        <w:rPr>
          <w:sz w:val="22"/>
        </w:rPr>
        <w:t xml:space="preserve">  </w:t>
      </w:r>
    </w:p>
    <w:p w14:paraId="3F0DBDA6" w14:textId="77777777" w:rsidR="008B1F01" w:rsidRDefault="008B1F01" w:rsidP="008B1F01">
      <w:pPr>
        <w:spacing w:after="146" w:line="259" w:lineRule="auto"/>
        <w:ind w:left="14" w:firstLine="447"/>
        <w:jc w:val="left"/>
      </w:pPr>
      <w:r>
        <w:t>Aline Carvalho Cavalcanti</w:t>
      </w:r>
    </w:p>
    <w:p w14:paraId="0D3168C4" w14:textId="77777777" w:rsidR="008B1F01" w:rsidRDefault="008B1F01" w:rsidP="008B1F01">
      <w:pPr>
        <w:spacing w:after="146" w:line="259" w:lineRule="auto"/>
        <w:ind w:left="14" w:firstLine="447"/>
        <w:jc w:val="left"/>
      </w:pPr>
      <w:r>
        <w:t xml:space="preserve">Mariane Thomaz </w:t>
      </w:r>
      <w:proofErr w:type="spellStart"/>
      <w:r>
        <w:t>Faião</w:t>
      </w:r>
      <w:proofErr w:type="spellEnd"/>
      <w:r>
        <w:t xml:space="preserve"> </w:t>
      </w:r>
      <w:proofErr w:type="spellStart"/>
      <w:r>
        <w:t>Rauscher</w:t>
      </w:r>
      <w:proofErr w:type="spellEnd"/>
    </w:p>
    <w:p w14:paraId="1D644614" w14:textId="3B8CEA6A" w:rsidR="006D7E81" w:rsidRDefault="008B1F01" w:rsidP="008B1F01">
      <w:pPr>
        <w:spacing w:after="146" w:line="259" w:lineRule="auto"/>
        <w:ind w:left="14" w:firstLine="447"/>
        <w:jc w:val="left"/>
      </w:pPr>
      <w:r>
        <w:t xml:space="preserve">Thiago </w:t>
      </w:r>
      <w:proofErr w:type="spellStart"/>
      <w:r>
        <w:t>Yuuki</w:t>
      </w:r>
      <w:proofErr w:type="spellEnd"/>
      <w:r>
        <w:t xml:space="preserve"> </w:t>
      </w:r>
      <w:proofErr w:type="spellStart"/>
      <w:r>
        <w:t>Kuroiwa</w:t>
      </w:r>
      <w:proofErr w:type="spellEnd"/>
    </w:p>
    <w:p w14:paraId="18739288" w14:textId="77777777" w:rsidR="008B1F01" w:rsidRDefault="008B1F01" w:rsidP="008B1F01">
      <w:pPr>
        <w:spacing w:after="146" w:line="259" w:lineRule="auto"/>
        <w:ind w:left="14" w:firstLine="447"/>
        <w:jc w:val="left"/>
      </w:pPr>
    </w:p>
    <w:p w14:paraId="2AE12670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 xml:space="preserve"> Membros Externos</w:t>
      </w:r>
      <w:r>
        <w:rPr>
          <w:sz w:val="22"/>
        </w:rPr>
        <w:t xml:space="preserve">  </w:t>
      </w:r>
    </w:p>
    <w:p w14:paraId="166CF7BF" w14:textId="274B0D6A" w:rsidR="006D7E81" w:rsidRDefault="008B1F01">
      <w:pPr>
        <w:spacing w:after="88" w:line="259" w:lineRule="auto"/>
        <w:ind w:left="485" w:firstLine="0"/>
        <w:jc w:val="left"/>
      </w:pPr>
      <w:r w:rsidRPr="008B1F01">
        <w:t>Sandra Helena Matias Corrêa</w:t>
      </w:r>
    </w:p>
    <w:p w14:paraId="2949FEEF" w14:textId="77777777" w:rsidR="008B1F01" w:rsidRDefault="008B1F01">
      <w:pPr>
        <w:spacing w:after="88" w:line="259" w:lineRule="auto"/>
        <w:ind w:left="485" w:firstLine="0"/>
        <w:jc w:val="left"/>
      </w:pPr>
    </w:p>
    <w:p w14:paraId="6D691EB8" w14:textId="77777777" w:rsidR="006D7E81" w:rsidRDefault="00AC16DF">
      <w:pPr>
        <w:spacing w:after="115" w:line="259" w:lineRule="auto"/>
        <w:ind w:left="471"/>
        <w:jc w:val="left"/>
      </w:pPr>
      <w:r>
        <w:rPr>
          <w:sz w:val="22"/>
          <w:u w:val="single" w:color="000000"/>
        </w:rPr>
        <w:t xml:space="preserve"> Colaboração</w:t>
      </w:r>
      <w:r>
        <w:rPr>
          <w:sz w:val="22"/>
        </w:rPr>
        <w:t xml:space="preserve">  </w:t>
      </w:r>
    </w:p>
    <w:p w14:paraId="6152A9DE" w14:textId="77777777" w:rsidR="006D7E81" w:rsidRDefault="00AC16DF">
      <w:pPr>
        <w:spacing w:after="143" w:line="259" w:lineRule="auto"/>
        <w:ind w:left="480" w:right="432"/>
        <w:jc w:val="left"/>
      </w:pPr>
      <w:r>
        <w:rPr>
          <w:sz w:val="22"/>
        </w:rPr>
        <w:t xml:space="preserve">Sandra Kalil  </w:t>
      </w:r>
    </w:p>
    <w:p w14:paraId="5B731EE8" w14:textId="77777777" w:rsidR="006D7E81" w:rsidRDefault="00AC16DF">
      <w:pPr>
        <w:spacing w:after="237" w:line="259" w:lineRule="auto"/>
        <w:ind w:left="480" w:right="432"/>
        <w:jc w:val="left"/>
      </w:pPr>
      <w:r>
        <w:rPr>
          <w:sz w:val="22"/>
        </w:rPr>
        <w:t xml:space="preserve">Marcia </w:t>
      </w:r>
      <w:proofErr w:type="spellStart"/>
      <w:r>
        <w:rPr>
          <w:sz w:val="22"/>
        </w:rPr>
        <w:t>Tubel</w:t>
      </w:r>
      <w:proofErr w:type="spellEnd"/>
      <w:r>
        <w:rPr>
          <w:sz w:val="22"/>
        </w:rPr>
        <w:t xml:space="preserve">  </w:t>
      </w:r>
    </w:p>
    <w:p w14:paraId="6A759EA5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</w:p>
    <w:p w14:paraId="21B4028F" w14:textId="77777777" w:rsidR="008B1F01" w:rsidRDefault="008B1F01">
      <w:pPr>
        <w:spacing w:after="0" w:line="259" w:lineRule="auto"/>
        <w:ind w:left="14" w:firstLine="0"/>
        <w:jc w:val="left"/>
      </w:pPr>
    </w:p>
    <w:p w14:paraId="3D53FD27" w14:textId="77777777" w:rsidR="006D7E81" w:rsidRDefault="00AC16DF">
      <w:pPr>
        <w:pStyle w:val="Ttulo2"/>
        <w:ind w:left="9" w:right="284"/>
      </w:pPr>
      <w:r>
        <w:lastRenderedPageBreak/>
        <w:t xml:space="preserve">SUMÁRIO </w:t>
      </w:r>
    </w:p>
    <w:p w14:paraId="5A239982" w14:textId="77777777" w:rsidR="006D7E81" w:rsidRDefault="00AC16DF">
      <w:pPr>
        <w:tabs>
          <w:tab w:val="right" w:pos="8811"/>
        </w:tabs>
        <w:spacing w:after="227"/>
        <w:ind w:left="0" w:firstLine="0"/>
        <w:jc w:val="left"/>
      </w:pPr>
      <w:r>
        <w:t xml:space="preserve"> </w:t>
      </w:r>
      <w:r>
        <w:tab/>
        <w:t xml:space="preserve">Página </w:t>
      </w:r>
    </w:p>
    <w:p w14:paraId="22C4EFFD" w14:textId="77777777" w:rsidR="006D7E81" w:rsidRDefault="00AC16DF">
      <w:pPr>
        <w:tabs>
          <w:tab w:val="right" w:pos="8811"/>
        </w:tabs>
        <w:spacing w:after="227"/>
        <w:ind w:left="0" w:firstLine="0"/>
        <w:jc w:val="left"/>
      </w:pPr>
      <w:r>
        <w:t xml:space="preserve">INTRODUÇÃO </w:t>
      </w:r>
      <w:r>
        <w:tab/>
        <w:t xml:space="preserve">04 </w:t>
      </w:r>
    </w:p>
    <w:p w14:paraId="783775A1" w14:textId="77777777" w:rsidR="006D7E81" w:rsidRDefault="00AC16DF">
      <w:pPr>
        <w:tabs>
          <w:tab w:val="right" w:pos="8811"/>
        </w:tabs>
        <w:spacing w:after="227"/>
        <w:ind w:left="0" w:firstLine="0"/>
        <w:jc w:val="left"/>
      </w:pPr>
      <w:r>
        <w:t xml:space="preserve">OBJETIVOS DA AUTOAVALIAÇÃO INSTITUCIONAL  </w:t>
      </w:r>
      <w:r>
        <w:rPr>
          <w:b/>
        </w:rPr>
        <w:t xml:space="preserve"> </w:t>
      </w:r>
      <w:r>
        <w:rPr>
          <w:b/>
        </w:rPr>
        <w:tab/>
      </w:r>
      <w:r>
        <w:t xml:space="preserve">05 </w:t>
      </w:r>
    </w:p>
    <w:p w14:paraId="02A88E97" w14:textId="77777777" w:rsidR="006D7E81" w:rsidRDefault="00AC16DF">
      <w:pPr>
        <w:tabs>
          <w:tab w:val="right" w:pos="8811"/>
        </w:tabs>
        <w:ind w:left="0" w:firstLine="0"/>
        <w:jc w:val="left"/>
      </w:pPr>
      <w:r>
        <w:t>PROCEDIMENTOS METODOLÓGICOS</w:t>
      </w:r>
      <w:r>
        <w:rPr>
          <w:b/>
        </w:rPr>
        <w:t xml:space="preserve"> </w:t>
      </w:r>
      <w:r>
        <w:rPr>
          <w:b/>
        </w:rPr>
        <w:tab/>
      </w:r>
      <w:r>
        <w:t xml:space="preserve">07 </w:t>
      </w:r>
    </w:p>
    <w:sdt>
      <w:sdtPr>
        <w:id w:val="-378094993"/>
        <w:docPartObj>
          <w:docPartGallery w:val="Table of Contents"/>
        </w:docPartObj>
      </w:sdtPr>
      <w:sdtContent>
        <w:p w14:paraId="1772D5F4" w14:textId="77777777" w:rsidR="006D7E81" w:rsidRDefault="00AC16DF">
          <w:pPr>
            <w:pStyle w:val="Sumrio1"/>
            <w:tabs>
              <w:tab w:val="right" w:pos="881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3045">
            <w:r>
              <w:t>CONSIDERAÇÕES FINAIS</w:t>
            </w:r>
            <w:r>
              <w:tab/>
            </w:r>
            <w:r>
              <w:fldChar w:fldCharType="begin"/>
            </w:r>
            <w:r>
              <w:instrText>PAGEREF _Toc23045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2B86B3BB" w14:textId="77777777" w:rsidR="006D7E81" w:rsidRDefault="00AC16DF">
          <w:pPr>
            <w:pStyle w:val="Sumrio1"/>
            <w:tabs>
              <w:tab w:val="right" w:pos="8811"/>
            </w:tabs>
          </w:pPr>
          <w:hyperlink w:anchor="_Toc23046">
            <w:r>
              <w:t>REFERÊNCIAS BIBLIOGRÁFICAS</w:t>
            </w:r>
            <w:r>
              <w:tab/>
            </w:r>
            <w:r>
              <w:fldChar w:fldCharType="begin"/>
            </w:r>
            <w:r>
              <w:instrText>PAGEREF _Toc23046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69A9DF5A" w14:textId="544358CB" w:rsidR="006D7E81" w:rsidRDefault="00AC16DF">
          <w:pPr>
            <w:pStyle w:val="Sumrio1"/>
            <w:tabs>
              <w:tab w:val="right" w:pos="8811"/>
            </w:tabs>
          </w:pPr>
          <w:hyperlink w:anchor="_Toc23047">
            <w:r>
              <w:t>ANEXO 1 - QUADRO DE QUESTIONÁRIOS CONTEMPLANDO AS DIMENSÕES DENTRO DOS EIXOS</w:t>
            </w:r>
            <w:r>
              <w:rPr>
                <w:b/>
              </w:rPr>
              <w:t xml:space="preserve"> – ACOMPANHADO DO CRONOGRAMA DE APLICAÇÃO DOS MESMOS</w:t>
            </w:r>
            <w:r>
              <w:tab/>
            </w:r>
            <w:r>
              <w:fldChar w:fldCharType="begin"/>
            </w:r>
            <w:r>
              <w:instrText>PAGEREF _Toc23047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14:paraId="0AF7E3FF" w14:textId="08D2A1DC" w:rsidR="00AC16DF" w:rsidRPr="00AC16DF" w:rsidRDefault="00AC16DF" w:rsidP="00AC16DF">
          <w:pPr>
            <w:pStyle w:val="Ttulo1"/>
          </w:pPr>
          <w:r>
            <w:t>ANEXO 2 – QUADRO DE QUESTIONÁRIOS CONTEMPLANDO AS DIMENSÕES DENTRO DOS EIXOS</w:t>
          </w:r>
          <w:r>
            <w:rPr>
              <w:b/>
            </w:rPr>
            <w:t xml:space="preserve">                                                                                                                                                15</w:t>
          </w:r>
        </w:p>
        <w:p w14:paraId="34EA7868" w14:textId="295C9C79" w:rsidR="006D7E81" w:rsidRDefault="006D7E81">
          <w:pPr>
            <w:pStyle w:val="Sumrio1"/>
            <w:tabs>
              <w:tab w:val="right" w:pos="8811"/>
            </w:tabs>
          </w:pPr>
        </w:p>
        <w:p w14:paraId="2219F929" w14:textId="77777777" w:rsidR="006D7E81" w:rsidRDefault="00AC16DF">
          <w:r>
            <w:fldChar w:fldCharType="end"/>
          </w:r>
        </w:p>
      </w:sdtContent>
    </w:sdt>
    <w:p w14:paraId="59786964" w14:textId="77777777" w:rsidR="006D7E81" w:rsidRDefault="00AC16DF">
      <w:r>
        <w:t xml:space="preserve">INTRODUÇÃO </w:t>
      </w:r>
    </w:p>
    <w:p w14:paraId="7B7016D0" w14:textId="44C5C4EB" w:rsidR="006D7E81" w:rsidRDefault="00AC16DF">
      <w:pPr>
        <w:spacing w:after="0"/>
        <w:ind w:left="9" w:right="286"/>
      </w:pPr>
      <w:r>
        <w:t>A Universidade Metropolitana de Santos apresenta à comunidade acadêmica seu projeto atualizado de AUTOAVALIAÇÃO INSTITUCIONAL – 20</w:t>
      </w:r>
      <w:r w:rsidR="00BE1E60">
        <w:t>24</w:t>
      </w:r>
      <w:r>
        <w:t>/20</w:t>
      </w:r>
      <w:r w:rsidR="00BE1E60">
        <w:t>26</w:t>
      </w:r>
      <w:r>
        <w:t xml:space="preserve">, desenvolvido pela Comissão Própria de Avaliação – CPA. </w:t>
      </w:r>
    </w:p>
    <w:p w14:paraId="16282293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</w:p>
    <w:p w14:paraId="1CC3225E" w14:textId="77777777" w:rsidR="006D7E81" w:rsidRDefault="00AC16DF">
      <w:pPr>
        <w:spacing w:after="0"/>
        <w:ind w:left="9" w:right="286"/>
      </w:pPr>
      <w:r>
        <w:t xml:space="preserve">O Projeto de Avaliação Institucional busca atender as diretrizes legais de acordo com o </w:t>
      </w:r>
    </w:p>
    <w:p w14:paraId="050A3623" w14:textId="77777777" w:rsidR="006D7E81" w:rsidRDefault="00AC16DF">
      <w:pPr>
        <w:spacing w:after="0"/>
        <w:ind w:left="9" w:right="286"/>
      </w:pPr>
      <w:r>
        <w:t xml:space="preserve">SINAES/CONAES e alcançar os objetivos institucionais que visam à continuidade de uma Universidade, socialmente comprometida, democrática e aberta para o desenvolvimento científico e humanista, o que caracteriza a Universidade Metropolitana de Santos. </w:t>
      </w:r>
    </w:p>
    <w:p w14:paraId="73CB82DA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</w:p>
    <w:p w14:paraId="6167D07E" w14:textId="77777777" w:rsidR="006D7E81" w:rsidRDefault="00AC16DF">
      <w:pPr>
        <w:ind w:left="9" w:right="286"/>
      </w:pPr>
      <w:r>
        <w:t xml:space="preserve">A Autoavaliação Institucional da Universidade Metropolitana de Santos foi desenvolvida por sua comunidade acadêmica e visa ao aprimoramento de sua gestão e ao maior conhecimento dos aspectos positivos e outros indicadores para ações de desenvolvimento da qualidade de sua oferta educacional.  </w:t>
      </w:r>
    </w:p>
    <w:p w14:paraId="66B64FCE" w14:textId="77777777" w:rsidR="006D7E81" w:rsidRDefault="00AC16DF">
      <w:pPr>
        <w:ind w:left="9" w:right="286"/>
      </w:pPr>
      <w:r>
        <w:t xml:space="preserve">Os aspectos analisados primam-se pela utilização de parâmetros de qualidade reconhecida pela comunidade acadêmica e implantada em consonância com o modelo de avaliação externa proposto pelo MEC.  </w:t>
      </w:r>
    </w:p>
    <w:p w14:paraId="7B209076" w14:textId="77777777" w:rsidR="006D7E81" w:rsidRDefault="00AC16DF">
      <w:pPr>
        <w:ind w:left="9" w:right="286"/>
      </w:pPr>
      <w:r>
        <w:t xml:space="preserve">Partindo-se destes indicadores, inclui a análise de todas as estruturas da oferta institucional.  </w:t>
      </w:r>
    </w:p>
    <w:p w14:paraId="2B52FE06" w14:textId="6F36F7D4" w:rsidR="006D7E81" w:rsidRDefault="00AC16DF">
      <w:pPr>
        <w:ind w:left="9" w:right="286"/>
      </w:pPr>
      <w:r>
        <w:lastRenderedPageBreak/>
        <w:t xml:space="preserve">As orientações e instrumentos propostos na autoavaliação institucional </w:t>
      </w:r>
      <w:r w:rsidR="00BE1E60">
        <w:t>fundamentam se</w:t>
      </w:r>
      <w:r>
        <w:t xml:space="preserve"> na legislação educacional vigente e reforçam o compromisso da Universidade Metropolitana de Santos com o autoconhecimento e sua relação com o todo, em prol da qualidade de todos os serviços que esta Instituição oferece para a sociedade.  </w:t>
      </w:r>
    </w:p>
    <w:p w14:paraId="29E7E919" w14:textId="77777777" w:rsidR="006D7E81" w:rsidRDefault="00AC16DF">
      <w:pPr>
        <w:ind w:left="9" w:right="286"/>
      </w:pPr>
      <w:r>
        <w:t xml:space="preserve">Confirma-se também a sua responsabilidade em relação à oferta de educação superior, e seus resultados orientarão as decisões de sua gestão na condução de ações voltadas para a melhoria da qualidade de seus serviços.  </w:t>
      </w:r>
    </w:p>
    <w:p w14:paraId="40E63169" w14:textId="77777777" w:rsidR="006D7E81" w:rsidRDefault="00AC16DF">
      <w:pPr>
        <w:ind w:left="9" w:right="286"/>
      </w:pPr>
      <w:r>
        <w:t xml:space="preserve">A Avaliação Institucional constitui um dos instrumentos fundamentais para a instituição traçar um panorama geral do perfil do egresso e, assim, elaborar as políticas educacionais e administrativas, com vistas à melhor adequação do projeto </w:t>
      </w:r>
      <w:proofErr w:type="spellStart"/>
      <w:r>
        <w:t>políticopedagógico</w:t>
      </w:r>
      <w:proofErr w:type="spellEnd"/>
      <w:r>
        <w:t xml:space="preserve"> e das estratégias de marketing.  </w:t>
      </w:r>
    </w:p>
    <w:p w14:paraId="5A024E01" w14:textId="77777777" w:rsidR="006D7E81" w:rsidRDefault="00AC16DF">
      <w:pPr>
        <w:ind w:left="9" w:right="286"/>
      </w:pPr>
      <w:r>
        <w:t xml:space="preserve">Em consonância com a realidade atual, este projeto entende a avaliação como um instrumento de natureza democrática e participativa, capaz de auxiliar a Instituição e os indivíduos a concretizarem seus objetivos, garantindo um caráter de confiabilidade aos projetos propostos e em desenvolvimento.  </w:t>
      </w:r>
    </w:p>
    <w:p w14:paraId="2577536F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14:paraId="6DC87F58" w14:textId="77777777" w:rsidR="006D7E81" w:rsidRDefault="00AC16DF">
      <w:pPr>
        <w:ind w:left="9" w:right="286"/>
      </w:pPr>
      <w:r>
        <w:t xml:space="preserve">OBJETIVOS DA AUTOAVALIAÇÃO INSTITUCIONAL  </w:t>
      </w:r>
    </w:p>
    <w:p w14:paraId="3FCA51BF" w14:textId="77777777" w:rsidR="006D7E81" w:rsidRDefault="00AC16DF">
      <w:pPr>
        <w:ind w:left="9" w:right="286"/>
      </w:pPr>
      <w:r>
        <w:t xml:space="preserve">Esta CPA tem como objetivo desenvolver um processo contínuo e permanente de conhecimento através de suas autoavaliações, envolvendo eixos e dimensões, previstos pelo sistema SINAES para as IES, de modo a melhor conhecer a Universidade Metropolitana de Santos. </w:t>
      </w:r>
    </w:p>
    <w:p w14:paraId="4FAEF31D" w14:textId="77777777" w:rsidR="006D7E81" w:rsidRDefault="00AC16DF">
      <w:pPr>
        <w:ind w:left="9" w:right="286"/>
      </w:pPr>
      <w:r>
        <w:t xml:space="preserve">O Programa de Avaliação Continuada da Universidade Metropolitana de Santos tem como objetivo mais amplo oferecer instrumentos de acompanhamento, análise e avaliação de todas as funções e atividades de apoio técnico e administrativo que subsidiem o processo de desenvolvimento institucional e o estabelecimento de práticas, diretrizes e estratégias para o cumprimento da missão desta Instituição, ou seja, ser uma organização de ensino, pesquisa e extensão voltada para a realidade local e regional.  </w:t>
      </w:r>
    </w:p>
    <w:p w14:paraId="05B17A81" w14:textId="77777777" w:rsidR="006D7E81" w:rsidRDefault="00AC16DF">
      <w:pPr>
        <w:ind w:left="9" w:right="286"/>
      </w:pPr>
      <w:r>
        <w:t xml:space="preserve">De forma mais específica, a avaliação da Universidade Metropolitana de Santos se propõe a:  </w:t>
      </w:r>
    </w:p>
    <w:p w14:paraId="04B5479C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sensibilizar constantemente a comunidade acadêmica e os diferentes segmentos universitários para a construção de uma cultura avaliativa visando à melhoria da qualidade na Instituição e à prestação de contas aos alunos, seus pais e à sociedade em que a Universidade Metropolitana de Santos está inserida;  </w:t>
      </w:r>
    </w:p>
    <w:p w14:paraId="3988ED9C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elaborar um diagnóstico permanente das atividades curriculares e extracurriculares (funções de ensino, pesquisa, extensão e suas formas de gestão), objetivando a </w:t>
      </w:r>
      <w:r>
        <w:lastRenderedPageBreak/>
        <w:t xml:space="preserve">orientação pedagógica dos cursos e a definição de uma concepção de excelência acadêmica a ser alcançada;  </w:t>
      </w:r>
    </w:p>
    <w:p w14:paraId="55104D84" w14:textId="7DB53A1B" w:rsidR="006D7E81" w:rsidRDefault="00BE1E60">
      <w:pPr>
        <w:numPr>
          <w:ilvl w:val="0"/>
          <w:numId w:val="1"/>
        </w:numPr>
        <w:ind w:right="286" w:hanging="250"/>
      </w:pPr>
      <w:r>
        <w:t>encaminhar subsídios que possibilitem</w:t>
      </w:r>
      <w:r w:rsidR="00AC16DF">
        <w:t xml:space="preserve"> mudanças no projeto pedagógico, ouvindo os alunos, professores e funcionários técnico-administrativos, incentivando-os a participar ativamente do processo avaliativo;  </w:t>
      </w:r>
    </w:p>
    <w:p w14:paraId="6D7AA49B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estruturar um Banco de Dados Acadêmico-Institucional para socializar o fluxo de informações relevantes da Universidade Metropolitana de Santos;  </w:t>
      </w:r>
    </w:p>
    <w:p w14:paraId="1509BE7B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implantar um processo contínuo de avaliação institucional e desenvolver a cultura da avaliação na instituição;  </w:t>
      </w:r>
    </w:p>
    <w:p w14:paraId="31DD2503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fornecer subsídios para o planejamento e redirecionamento das ações institucionais, implementando estratégias que indiquem instrumentos para que os processos de planejamento, gestão e avaliação sejam capazes de se transformar em melhores resultados institucionais;  </w:t>
      </w:r>
    </w:p>
    <w:p w14:paraId="0BE1C400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gerar informações que venham a contribuir para que a instituição possa cumprir o seu papel na garantia da qualidade no desenvolvimento do ensino, da pesquisa e da extensão;  </w:t>
      </w:r>
    </w:p>
    <w:p w14:paraId="6F28FAA8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consolidar o compromisso social da IES;  </w:t>
      </w:r>
    </w:p>
    <w:p w14:paraId="1224E3E3" w14:textId="77777777" w:rsidR="006D7E81" w:rsidRDefault="00AC16DF">
      <w:pPr>
        <w:numPr>
          <w:ilvl w:val="0"/>
          <w:numId w:val="1"/>
        </w:numPr>
        <w:ind w:right="286" w:hanging="250"/>
      </w:pPr>
      <w:r>
        <w:t xml:space="preserve">consolidar o compromisso científico-cultural da IES.  </w:t>
      </w:r>
    </w:p>
    <w:p w14:paraId="2C4741D3" w14:textId="77777777" w:rsidR="006D7E81" w:rsidRDefault="00AC16DF">
      <w:pPr>
        <w:spacing w:after="237" w:line="259" w:lineRule="auto"/>
        <w:ind w:left="14" w:firstLine="0"/>
        <w:jc w:val="left"/>
      </w:pPr>
      <w:r>
        <w:t xml:space="preserve"> </w:t>
      </w:r>
    </w:p>
    <w:p w14:paraId="44B504A2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6F7F918B" w14:textId="77777777" w:rsidR="006D7E81" w:rsidRDefault="00AC16DF">
      <w:pPr>
        <w:ind w:left="9" w:right="286"/>
      </w:pPr>
      <w:r>
        <w:lastRenderedPageBreak/>
        <w:t xml:space="preserve">PROCEDIMENTOS METODOLÓGICOS </w:t>
      </w:r>
    </w:p>
    <w:p w14:paraId="0BFF6168" w14:textId="77777777" w:rsidR="006D7E81" w:rsidRDefault="00AC16DF">
      <w:pPr>
        <w:ind w:left="9" w:right="286"/>
      </w:pPr>
      <w:r>
        <w:t xml:space="preserve">Considerando-se que a Avaliação Institucional da Universidade Metropolitana de Santos é tanto interna quanto externa, o universo da pesquisa, em sua dimensão interna, é composto por docentes, corpo técnico-administrativo e discentes. Já o universo da avaliação externa é constituído por egressos do ensino superior (graduação e sequenciais), pós-graduandos e pós-graduados, elementos da sociedade, representados pelos usuários das atividades de pesquisa e extensão, e representantes do mercado de trabalho. Os procedimentos metodológicos adotados seguem uma diretriz para implementação e construção de instrumentos de coleta de dados, de acordo com as dimensões e eixos de modo a fornecer indicadores para os processos avaliativos. Os princípios adotados neste projeto de autoavaliação institucional fazem parte do desenvolvimento deste trabalho.  </w:t>
      </w:r>
    </w:p>
    <w:p w14:paraId="5F489970" w14:textId="77777777" w:rsidR="006D7E81" w:rsidRDefault="00AC16DF">
      <w:pPr>
        <w:spacing w:after="222" w:line="259" w:lineRule="auto"/>
        <w:ind w:left="14" w:firstLine="0"/>
        <w:jc w:val="left"/>
      </w:pPr>
      <w:r>
        <w:t xml:space="preserve"> </w:t>
      </w:r>
    </w:p>
    <w:p w14:paraId="7F33428A" w14:textId="77777777" w:rsidR="006D7E81" w:rsidRDefault="00AC16DF">
      <w:pPr>
        <w:ind w:left="9" w:right="286"/>
      </w:pPr>
      <w:r>
        <w:t xml:space="preserve">Avaliação Interna:  </w:t>
      </w:r>
    </w:p>
    <w:p w14:paraId="6C8C94B4" w14:textId="77777777" w:rsidR="006D7E81" w:rsidRDefault="00AC16DF">
      <w:pPr>
        <w:ind w:left="9" w:right="286"/>
      </w:pPr>
      <w:r>
        <w:t xml:space="preserve">A avaliação interna da Universidade Metropolitana de Santos consistirá em momentos de reflexão da Instituição sobre suas diversas dimensões e cursos, desencadeando um processo de autoavaliação que envolverá a realização de diversos subprojetos de avaliação. A perspectiva é que, considerando-se um conjunto de indicadores e inferências, a Instituição possa analisar os vários dados de forma a qualificá-los, gerando relatórios que reflitam a percepção de si mesma.  </w:t>
      </w:r>
    </w:p>
    <w:p w14:paraId="68319EDF" w14:textId="77777777" w:rsidR="006D7E81" w:rsidRDefault="00AC16DF">
      <w:pPr>
        <w:ind w:left="9" w:right="286"/>
      </w:pPr>
      <w:r>
        <w:t xml:space="preserve">Considerando-se que a Avaliação Institucional envolve diferentes dimensões da Universidade Metropolitana de Santos, optou por iniciar o processo de avaliação pelo ensino de graduação, incluindo, nos instrumentos e indicadores, aspectos relativos ao conjunto da Instituição. Tal etapa deverá abordar:  </w:t>
      </w:r>
    </w:p>
    <w:p w14:paraId="52A8B6FD" w14:textId="77777777" w:rsidR="006D7E81" w:rsidRDefault="00AC16DF">
      <w:pPr>
        <w:spacing w:after="222" w:line="259" w:lineRule="auto"/>
        <w:ind w:left="14" w:firstLine="0"/>
        <w:jc w:val="left"/>
      </w:pPr>
      <w:r>
        <w:t xml:space="preserve"> </w:t>
      </w:r>
    </w:p>
    <w:p w14:paraId="2D80E9EB" w14:textId="77777777" w:rsidR="006D7E81" w:rsidRDefault="00AC16DF">
      <w:pPr>
        <w:ind w:left="9" w:right="286"/>
      </w:pPr>
      <w:r>
        <w:t xml:space="preserve">- Avaliação qualitativa dos Cursos:  </w:t>
      </w:r>
    </w:p>
    <w:p w14:paraId="459AA653" w14:textId="77777777" w:rsidR="006D7E81" w:rsidRDefault="00AC16DF">
      <w:pPr>
        <w:numPr>
          <w:ilvl w:val="0"/>
          <w:numId w:val="2"/>
        </w:numPr>
        <w:ind w:right="286" w:hanging="250"/>
      </w:pPr>
      <w:r>
        <w:t xml:space="preserve">Autoavaliação;  </w:t>
      </w:r>
    </w:p>
    <w:p w14:paraId="58EBA2B4" w14:textId="77777777" w:rsidR="006D7E81" w:rsidRDefault="00AC16DF">
      <w:pPr>
        <w:numPr>
          <w:ilvl w:val="0"/>
          <w:numId w:val="2"/>
        </w:numPr>
        <w:ind w:right="286" w:hanging="250"/>
      </w:pPr>
      <w:r>
        <w:t xml:space="preserve">Avaliação do desempenho do curso;  </w:t>
      </w:r>
    </w:p>
    <w:p w14:paraId="62CDCA73" w14:textId="77777777" w:rsidR="006D7E81" w:rsidRDefault="00AC16DF">
      <w:pPr>
        <w:numPr>
          <w:ilvl w:val="0"/>
          <w:numId w:val="2"/>
        </w:numPr>
        <w:ind w:right="286" w:hanging="250"/>
      </w:pPr>
      <w:r>
        <w:t xml:space="preserve">Pontos positivos e negativos;  </w:t>
      </w:r>
    </w:p>
    <w:p w14:paraId="0BDC8FAC" w14:textId="77777777" w:rsidR="006D7E81" w:rsidRDefault="00AC16DF">
      <w:pPr>
        <w:numPr>
          <w:ilvl w:val="0"/>
          <w:numId w:val="2"/>
        </w:numPr>
        <w:ind w:right="286" w:hanging="250"/>
      </w:pPr>
      <w:r>
        <w:t xml:space="preserve">Relatório de Avaliação.  </w:t>
      </w:r>
    </w:p>
    <w:p w14:paraId="2780708F" w14:textId="77777777" w:rsidR="006D7E81" w:rsidRDefault="00AC16DF">
      <w:pPr>
        <w:spacing w:after="221" w:line="259" w:lineRule="auto"/>
        <w:ind w:left="14" w:firstLine="0"/>
        <w:jc w:val="left"/>
      </w:pPr>
      <w:r>
        <w:t xml:space="preserve"> </w:t>
      </w:r>
    </w:p>
    <w:p w14:paraId="056AE4D6" w14:textId="77777777" w:rsidR="006D7E81" w:rsidRDefault="00AC16DF">
      <w:pPr>
        <w:numPr>
          <w:ilvl w:val="0"/>
          <w:numId w:val="3"/>
        </w:numPr>
        <w:ind w:right="286" w:hanging="125"/>
      </w:pPr>
      <w:r>
        <w:t xml:space="preserve">Avaliação do corpo docente e discente. </w:t>
      </w:r>
    </w:p>
    <w:p w14:paraId="70D992C5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</w:p>
    <w:p w14:paraId="65E09623" w14:textId="77777777" w:rsidR="006D7E81" w:rsidRDefault="00AC16DF">
      <w:pPr>
        <w:numPr>
          <w:ilvl w:val="0"/>
          <w:numId w:val="3"/>
        </w:numPr>
        <w:ind w:right="286" w:hanging="125"/>
      </w:pPr>
      <w:r>
        <w:lastRenderedPageBreak/>
        <w:t xml:space="preserve">Avaliação do projeto pedagógico do curso:  </w:t>
      </w:r>
    </w:p>
    <w:p w14:paraId="73EC9F3E" w14:textId="77777777" w:rsidR="006D7E81" w:rsidRDefault="00AC16DF">
      <w:pPr>
        <w:numPr>
          <w:ilvl w:val="0"/>
          <w:numId w:val="4"/>
        </w:numPr>
        <w:ind w:right="286" w:hanging="250"/>
      </w:pPr>
      <w:r>
        <w:t xml:space="preserve">Interdisciplinaridade;  </w:t>
      </w:r>
    </w:p>
    <w:p w14:paraId="57A60841" w14:textId="77777777" w:rsidR="006D7E81" w:rsidRDefault="00AC16DF">
      <w:pPr>
        <w:numPr>
          <w:ilvl w:val="0"/>
          <w:numId w:val="4"/>
        </w:numPr>
        <w:ind w:right="286" w:hanging="250"/>
      </w:pPr>
      <w:r>
        <w:t xml:space="preserve">Enfoques curriculares. Interação teórico-prática: integração das atividades de pesquisa e extensão às práticas curriculares;  </w:t>
      </w:r>
    </w:p>
    <w:p w14:paraId="179793D6" w14:textId="77777777" w:rsidR="006D7E81" w:rsidRDefault="00AC16DF">
      <w:pPr>
        <w:numPr>
          <w:ilvl w:val="0"/>
          <w:numId w:val="4"/>
        </w:numPr>
        <w:ind w:right="286" w:hanging="250"/>
      </w:pPr>
      <w:r>
        <w:t xml:space="preserve">Indicadores como: índices de evasão, repetência, tempo médio de integralização do curso, índices de ocupação, </w:t>
      </w:r>
      <w:proofErr w:type="spellStart"/>
      <w:r>
        <w:t>etc</w:t>
      </w:r>
      <w:proofErr w:type="spellEnd"/>
      <w:r>
        <w:t xml:space="preserve">;  </w:t>
      </w:r>
    </w:p>
    <w:p w14:paraId="2D0F33A3" w14:textId="77777777" w:rsidR="006D7E81" w:rsidRDefault="00AC16DF">
      <w:pPr>
        <w:numPr>
          <w:ilvl w:val="0"/>
          <w:numId w:val="4"/>
        </w:numPr>
        <w:ind w:right="286" w:hanging="250"/>
      </w:pPr>
      <w:r>
        <w:t xml:space="preserve">Resultados: capacidade dos concluintes, qualidade do curso e análise comparativa.  </w:t>
      </w:r>
    </w:p>
    <w:p w14:paraId="3B3CC537" w14:textId="77777777" w:rsidR="006D7E81" w:rsidRDefault="00AC16DF">
      <w:pPr>
        <w:spacing w:after="221" w:line="259" w:lineRule="auto"/>
        <w:ind w:left="14" w:firstLine="0"/>
        <w:jc w:val="left"/>
      </w:pPr>
      <w:r>
        <w:t xml:space="preserve"> </w:t>
      </w:r>
    </w:p>
    <w:p w14:paraId="25669005" w14:textId="77777777" w:rsidR="006D7E81" w:rsidRDefault="00AC16DF">
      <w:pPr>
        <w:ind w:left="9" w:right="286"/>
      </w:pPr>
      <w:r>
        <w:t xml:space="preserve">- Avaliação das disciplinas:  </w:t>
      </w:r>
    </w:p>
    <w:p w14:paraId="6AAFDCC4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Objetivos das disciplinas;  </w:t>
      </w:r>
    </w:p>
    <w:p w14:paraId="77B539F2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Plano de ensino;  </w:t>
      </w:r>
    </w:p>
    <w:p w14:paraId="7E7CE495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Bibliografia;  </w:t>
      </w:r>
    </w:p>
    <w:p w14:paraId="185A2915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Atividades práticas;  </w:t>
      </w:r>
    </w:p>
    <w:p w14:paraId="55E6D555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Recursos humanos e infraestrutura (condições técnicas);  </w:t>
      </w:r>
    </w:p>
    <w:p w14:paraId="1392FB64" w14:textId="77777777" w:rsidR="006D7E81" w:rsidRDefault="00AC16DF">
      <w:pPr>
        <w:numPr>
          <w:ilvl w:val="0"/>
          <w:numId w:val="5"/>
        </w:numPr>
        <w:ind w:right="286" w:hanging="250"/>
      </w:pPr>
      <w:r>
        <w:t xml:space="preserve">Avaliação (instrumentos e conteúdos).  </w:t>
      </w:r>
    </w:p>
    <w:p w14:paraId="08C2F92F" w14:textId="77777777" w:rsidR="006D7E81" w:rsidRDefault="00AC16DF">
      <w:pPr>
        <w:spacing w:after="222" w:line="259" w:lineRule="auto"/>
        <w:ind w:left="14" w:firstLine="0"/>
        <w:jc w:val="left"/>
      </w:pPr>
      <w:r>
        <w:t xml:space="preserve"> </w:t>
      </w:r>
    </w:p>
    <w:p w14:paraId="3ADE28FC" w14:textId="77777777" w:rsidR="006D7E81" w:rsidRDefault="00AC16DF">
      <w:pPr>
        <w:ind w:left="9" w:right="286"/>
      </w:pPr>
      <w:r>
        <w:t xml:space="preserve">- Avaliação da infraestrutura e do desempenho técnico-administrativo.  </w:t>
      </w:r>
    </w:p>
    <w:p w14:paraId="77D72C20" w14:textId="77777777" w:rsidR="006D7E81" w:rsidRDefault="00AC16DF">
      <w:pPr>
        <w:ind w:left="9" w:right="286"/>
      </w:pPr>
      <w:r>
        <w:t xml:space="preserve">Os procedimentos metodológicos adotados para o desenvolvimento da Avaliação Institucional compreenderão, para todos os projetos propostos na avaliação interna, as seguintes etapas:  </w:t>
      </w:r>
    </w:p>
    <w:p w14:paraId="14C4CD00" w14:textId="77777777" w:rsidR="006D7E81" w:rsidRDefault="00AC16DF">
      <w:pPr>
        <w:numPr>
          <w:ilvl w:val="0"/>
          <w:numId w:val="6"/>
        </w:numPr>
        <w:spacing w:after="227"/>
        <w:ind w:right="286" w:hanging="250"/>
      </w:pPr>
      <w:r>
        <w:t xml:space="preserve">Preparação/ Sensibilização;  </w:t>
      </w:r>
    </w:p>
    <w:p w14:paraId="5CF938C3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Aplicação; </w:t>
      </w:r>
      <w:r>
        <w:tab/>
        <w:t xml:space="preserve"> </w:t>
      </w:r>
    </w:p>
    <w:p w14:paraId="600380C8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Diagnóstico/Análise;  </w:t>
      </w:r>
    </w:p>
    <w:p w14:paraId="017060BC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Discussão;  </w:t>
      </w:r>
    </w:p>
    <w:p w14:paraId="4F3BCB3C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Divulgação;  </w:t>
      </w:r>
    </w:p>
    <w:p w14:paraId="43F0ACD1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Reavaliação;  </w:t>
      </w:r>
    </w:p>
    <w:p w14:paraId="0322A213" w14:textId="77777777" w:rsidR="006D7E81" w:rsidRDefault="00AC16DF">
      <w:pPr>
        <w:numPr>
          <w:ilvl w:val="0"/>
          <w:numId w:val="6"/>
        </w:numPr>
        <w:ind w:right="286" w:hanging="250"/>
      </w:pPr>
      <w:r>
        <w:t xml:space="preserve">Realimentação e Difusão.  </w:t>
      </w:r>
    </w:p>
    <w:p w14:paraId="62B065B4" w14:textId="77777777" w:rsidR="006D7E81" w:rsidRDefault="00AC16DF">
      <w:pPr>
        <w:ind w:left="9" w:right="286"/>
      </w:pPr>
      <w:r>
        <w:lastRenderedPageBreak/>
        <w:t xml:space="preserve">Durante todo o processo de avaliação institucional será realizado um acompanhamento contínuo com o objetivo de identificar os elementos que possibilitarão reformulações do próprio Projeto de Avaliação Institucional. Isso envolverá a necessidade de estudos conceituais e empíricos sobre avaliação, estudos sobre o impacto da avaliação, estudos descritivos da prática de avaliação e estudos empíricos sobre a metodologia de avaliação, constituindo-se em uma área de pesquisa.  </w:t>
      </w:r>
    </w:p>
    <w:p w14:paraId="243A8A14" w14:textId="77777777" w:rsidR="006D7E81" w:rsidRDefault="00AC16DF">
      <w:pPr>
        <w:ind w:left="9" w:right="286"/>
      </w:pPr>
      <w:r>
        <w:t xml:space="preserve">Contribuirão para essa avaliação os indicadores obtidos por meio de instrumentos (questionários) apresentados aos participantes do processo com o objetivo de avaliação da avaliação institucional.  </w:t>
      </w:r>
    </w:p>
    <w:p w14:paraId="74CFEA05" w14:textId="77777777" w:rsidR="006D7E81" w:rsidRDefault="00AC16DF">
      <w:pPr>
        <w:ind w:left="9" w:right="286"/>
      </w:pPr>
      <w:r>
        <w:t xml:space="preserve">Consideramos que uma avaliação institucional ampla e consistente pode colaborar significativamente na reestruturação do capital cultural e formação de uma cultura de avaliação na comunidade envolvida.  </w:t>
      </w:r>
    </w:p>
    <w:p w14:paraId="6751A9F7" w14:textId="77777777" w:rsidR="006D7E81" w:rsidRDefault="00AC16DF">
      <w:pPr>
        <w:ind w:left="9" w:right="286"/>
      </w:pPr>
      <w:r>
        <w:t xml:space="preserve">Nesse contexto, torna-se necessário um trabalho contínuo de sensibilização e análise de dados embasada na confiabilidade do processo, visando aumentar a participação da comunidade acadêmica no processo de avaliação, consolidando o Processo de Avaliação Institucional da Universidade Metropolitana de Santos. </w:t>
      </w:r>
    </w:p>
    <w:p w14:paraId="42F25527" w14:textId="77777777" w:rsidR="006D7E81" w:rsidRDefault="00AC16DF">
      <w:pPr>
        <w:ind w:left="9" w:right="286"/>
      </w:pPr>
      <w:r>
        <w:t xml:space="preserve">De um modo geral os procedimentos adotados seguem a estrutura: </w:t>
      </w:r>
    </w:p>
    <w:p w14:paraId="65B98CA3" w14:textId="77777777" w:rsidR="006D7E81" w:rsidRDefault="00AC16DF">
      <w:pPr>
        <w:numPr>
          <w:ilvl w:val="0"/>
          <w:numId w:val="7"/>
        </w:numPr>
        <w:ind w:right="286" w:hanging="125"/>
      </w:pPr>
      <w:r>
        <w:t xml:space="preserve">sensibilização e envolvimento da comunidade universitária; </w:t>
      </w:r>
    </w:p>
    <w:p w14:paraId="1A553065" w14:textId="77777777" w:rsidR="006D7E81" w:rsidRDefault="00AC16DF">
      <w:pPr>
        <w:numPr>
          <w:ilvl w:val="0"/>
          <w:numId w:val="7"/>
        </w:numPr>
        <w:ind w:right="286" w:hanging="125"/>
      </w:pPr>
      <w:r>
        <w:t xml:space="preserve">reestruturação dos instrumentos da coleta de dados; </w:t>
      </w:r>
    </w:p>
    <w:p w14:paraId="512E4ABD" w14:textId="77777777" w:rsidR="006D7E81" w:rsidRDefault="00AC16DF">
      <w:pPr>
        <w:numPr>
          <w:ilvl w:val="0"/>
          <w:numId w:val="7"/>
        </w:numPr>
        <w:ind w:right="286" w:hanging="125"/>
      </w:pPr>
      <w:r>
        <w:t xml:space="preserve">definição dos procedimentos e indicadores de acordo com as dimensões e eixos a serem avaliados; </w:t>
      </w:r>
    </w:p>
    <w:p w14:paraId="77F60967" w14:textId="77777777" w:rsidR="006D7E81" w:rsidRDefault="00AC16DF">
      <w:pPr>
        <w:numPr>
          <w:ilvl w:val="0"/>
          <w:numId w:val="7"/>
        </w:numPr>
        <w:ind w:right="286" w:hanging="125"/>
      </w:pPr>
      <w:r>
        <w:t>construção de relatórios que demonstrem</w:t>
      </w:r>
      <w:r>
        <w:rPr>
          <w:b/>
        </w:rPr>
        <w:t xml:space="preserve"> </w:t>
      </w:r>
      <w:r>
        <w:t xml:space="preserve">as potencialidades e fragilidades dos cursos e da IES; </w:t>
      </w:r>
    </w:p>
    <w:p w14:paraId="34D39EF8" w14:textId="2ACE79ED" w:rsidR="006D7E81" w:rsidRDefault="00AC16DF">
      <w:pPr>
        <w:numPr>
          <w:ilvl w:val="0"/>
          <w:numId w:val="7"/>
        </w:numPr>
        <w:ind w:right="286" w:hanging="125"/>
      </w:pPr>
      <w:r>
        <w:t xml:space="preserve">desenvolvimento de um plano de ação institucional e por curso, estabelecendo um cronograma de execução; </w:t>
      </w:r>
    </w:p>
    <w:p w14:paraId="35864EF6" w14:textId="77777777" w:rsidR="006D7E81" w:rsidRDefault="00AC16DF">
      <w:pPr>
        <w:numPr>
          <w:ilvl w:val="0"/>
          <w:numId w:val="7"/>
        </w:numPr>
        <w:ind w:right="286" w:hanging="125"/>
      </w:pPr>
      <w:r>
        <w:t>acompanhamento das ações e divulgação dos resultados.</w:t>
      </w:r>
      <w:r>
        <w:rPr>
          <w:b/>
        </w:rPr>
        <w:t xml:space="preserve"> </w:t>
      </w:r>
    </w:p>
    <w:p w14:paraId="7C8FF60D" w14:textId="77777777" w:rsidR="006D7E81" w:rsidRDefault="00AC16DF">
      <w:pPr>
        <w:pStyle w:val="Ttulo2"/>
        <w:ind w:left="9" w:right="284"/>
      </w:pPr>
      <w:r>
        <w:t xml:space="preserve">1- Sensibilização e envolvimento da comunidade universitária </w:t>
      </w:r>
    </w:p>
    <w:p w14:paraId="39DF43E3" w14:textId="77777777" w:rsidR="006D7E81" w:rsidRDefault="00AC16DF">
      <w:pPr>
        <w:ind w:left="9" w:right="286"/>
      </w:pPr>
      <w:r>
        <w:t xml:space="preserve">Nesta etapa, enfatiza-se a necessidade inicial de estimular a realização de reuniões e palestras voltadas para a sensibilização da comunidade em relação à importância da avaliação e da participação de todos nesse processo.  </w:t>
      </w:r>
    </w:p>
    <w:p w14:paraId="453C3C59" w14:textId="77777777" w:rsidR="006D7E81" w:rsidRDefault="00AC16DF">
      <w:pPr>
        <w:pStyle w:val="Ttulo2"/>
        <w:ind w:left="9" w:right="284"/>
      </w:pPr>
      <w:r>
        <w:t xml:space="preserve">2- Reestruturação dos instrumentos da coleta de dados </w:t>
      </w:r>
    </w:p>
    <w:p w14:paraId="32E3F6DA" w14:textId="77777777" w:rsidR="006D7E81" w:rsidRDefault="00AC16DF">
      <w:pPr>
        <w:ind w:left="9" w:right="286"/>
      </w:pPr>
      <w:r>
        <w:t xml:space="preserve">A reestruturação dos instrumentos da coleta de dados objetiva reunir o maior número de informações qualitativas e quantitativas, de modo a subsidiar o conhecimento sobre </w:t>
      </w:r>
      <w:r>
        <w:lastRenderedPageBreak/>
        <w:t xml:space="preserve">a realidade da IES, como também permitir um melhor planejamento dos cursos oferecidos e da IES, para obtenção de um processo de gestão com mais qualidade. </w:t>
      </w:r>
    </w:p>
    <w:p w14:paraId="6E81DED6" w14:textId="77777777" w:rsidR="006D7E81" w:rsidRDefault="00AC16DF">
      <w:pPr>
        <w:ind w:left="9" w:right="286"/>
      </w:pPr>
      <w:r>
        <w:t xml:space="preserve"> Esses instrumentos atendem os eixos e dimensões com seus respectivos indicadores, subsidiando assim os procedimentos de análise dos dados. </w:t>
      </w:r>
    </w:p>
    <w:p w14:paraId="074EA930" w14:textId="5A876122" w:rsidR="006D7E81" w:rsidRDefault="00AC16DF">
      <w:pPr>
        <w:ind w:left="9" w:right="286"/>
      </w:pPr>
      <w:r>
        <w:t xml:space="preserve">Esta reestruturação foi construída a partir   das análises do ENADE, provenientes de discussões com coordenadores de cursos, apoiados pelos seus </w:t>
      </w:r>
      <w:proofErr w:type="spellStart"/>
      <w:r>
        <w:t>NDEs</w:t>
      </w:r>
      <w:proofErr w:type="spellEnd"/>
      <w:r w:rsidR="00BE1E60">
        <w:t xml:space="preserve"> e </w:t>
      </w:r>
      <w:proofErr w:type="gramStart"/>
      <w:r w:rsidR="00BE1E60">
        <w:t xml:space="preserve">Colegiados, </w:t>
      </w:r>
      <w:r>
        <w:t xml:space="preserve"> para</w:t>
      </w:r>
      <w:proofErr w:type="gramEnd"/>
      <w:r>
        <w:t xml:space="preserve"> o melhoramento do projeto de avaliação de cada curso e da IES, indicando ações do processo avaliativo. </w:t>
      </w:r>
    </w:p>
    <w:p w14:paraId="6FBD4A36" w14:textId="77777777" w:rsidR="006D7E81" w:rsidRDefault="00AC16DF">
      <w:pPr>
        <w:pStyle w:val="Ttulo2"/>
        <w:ind w:left="9" w:right="284"/>
      </w:pPr>
      <w:r>
        <w:t xml:space="preserve">3- Definição dos procedimentos e indicadores de acordo com as dimensões e eixos a serem avaliados </w:t>
      </w:r>
    </w:p>
    <w:p w14:paraId="4BD4E729" w14:textId="77777777" w:rsidR="006D7E81" w:rsidRDefault="00AC16DF">
      <w:pPr>
        <w:ind w:left="9" w:right="286"/>
      </w:pPr>
      <w:r>
        <w:t xml:space="preserve">As estratégias utilizadas para construção dos instrumentos de avaliação atendem as dimensões e eixos, assim como as informações contidas nos questionários de avaliação de cada curso e da IES e nos resultados dos relatórios do ENADE. </w:t>
      </w:r>
    </w:p>
    <w:p w14:paraId="41B4FF50" w14:textId="77777777" w:rsidR="006D7E81" w:rsidRDefault="00AC16DF">
      <w:pPr>
        <w:pStyle w:val="Ttulo2"/>
        <w:ind w:left="9" w:right="284"/>
      </w:pPr>
      <w:r>
        <w:t xml:space="preserve">4- Construção de relatórios que demonstrem as potencialidades e fragilidades dos cursos e da IES  </w:t>
      </w:r>
    </w:p>
    <w:p w14:paraId="57B37DB9" w14:textId="77777777" w:rsidR="006D7E81" w:rsidRDefault="00AC16DF">
      <w:pPr>
        <w:ind w:left="9" w:right="286"/>
      </w:pPr>
      <w:r>
        <w:t xml:space="preserve">Esta etapa propõe a organização e sistematização da discussão dos resultados da pesquisa, realizando uma análise crítica dos dados obtidos. Estas informações podem gerar e/ou subsidiar os conhecimentos necessários para o estabelecimento de metas que permitam planejar ações de melhorias dos cursos e da IES. </w:t>
      </w:r>
    </w:p>
    <w:p w14:paraId="1BEAFDFF" w14:textId="77777777" w:rsidR="006D7E81" w:rsidRDefault="00AC16DF">
      <w:pPr>
        <w:pStyle w:val="Ttulo2"/>
        <w:ind w:left="9" w:right="284"/>
      </w:pPr>
      <w:r>
        <w:t xml:space="preserve">5- Desenvolvimento de um plano de ação por curso, estabelecendo um cronograma de execução </w:t>
      </w:r>
    </w:p>
    <w:p w14:paraId="211EE6AC" w14:textId="266770CA" w:rsidR="006D7E81" w:rsidRDefault="00AC16DF">
      <w:pPr>
        <w:ind w:left="9" w:right="286"/>
      </w:pPr>
      <w:r>
        <w:t xml:space="preserve">Os planos de ações de cada curso devem ser elaborados pelos seus respectivos coordenadores juntamente com os seus </w:t>
      </w:r>
      <w:proofErr w:type="spellStart"/>
      <w:r>
        <w:t>NDEs</w:t>
      </w:r>
      <w:proofErr w:type="spellEnd"/>
      <w:r>
        <w:t xml:space="preserve"> e Colegiados, após receberem os resultados obtidos e analisados em cada questionário pela CPA, a fim de consolidar suas potencialidades e de identificar fragilidades e dificuldades, propondo ações de melhorias. Cabe ao coordenador do curso retornar à CPA as ações que serão desenvolvidas com identificação de prioridades e metas que permitam as melhorias de seus respectivos cursos.  </w:t>
      </w:r>
    </w:p>
    <w:p w14:paraId="39840F74" w14:textId="77777777" w:rsidR="006D7E81" w:rsidRDefault="00AC16DF">
      <w:pPr>
        <w:pStyle w:val="Ttulo2"/>
        <w:ind w:left="9" w:right="284"/>
      </w:pPr>
      <w:r>
        <w:t xml:space="preserve">6- Acompanhamento das ações e divulgação dos resultados </w:t>
      </w:r>
    </w:p>
    <w:p w14:paraId="1A51AD1C" w14:textId="77777777" w:rsidR="006D7E81" w:rsidRDefault="00AC16DF">
      <w:pPr>
        <w:ind w:left="9" w:right="286"/>
      </w:pPr>
      <w:r>
        <w:t xml:space="preserve">O acompanhamento das ações realizadas pelos cursos e pela IES permitirá que a CPA divulgue os encaminhamentos realizados pelos setores através de diferentes mídias (site, banners, reuniões com os coordenadores, dentre outros). </w:t>
      </w:r>
    </w:p>
    <w:p w14:paraId="4A6AC817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14:paraId="7D8AE7AE" w14:textId="77777777" w:rsidR="006D7E81" w:rsidRDefault="00AC16DF">
      <w:pPr>
        <w:pStyle w:val="Ttulo1"/>
        <w:ind w:left="9" w:right="286"/>
      </w:pPr>
      <w:bookmarkStart w:id="0" w:name="_Toc23045"/>
      <w:r>
        <w:lastRenderedPageBreak/>
        <w:t xml:space="preserve">CONSIDERAÇÕES FINAIS </w:t>
      </w:r>
      <w:bookmarkEnd w:id="0"/>
    </w:p>
    <w:p w14:paraId="54E6E96F" w14:textId="77777777" w:rsidR="006D7E81" w:rsidRDefault="00AC16DF">
      <w:pPr>
        <w:ind w:left="9" w:right="286"/>
      </w:pPr>
      <w:r>
        <w:t xml:space="preserve">A Universidade Metropolitana de Santos vem desenvolvendo simultaneamente medidas de planejamento e avaliação, com definição de estratégias de trabalho para cada setor. A ação da CPA dá suporte para construção de novos rumos, possibilitando a melhoria dos níveis de qualidade acadêmica, técnico-administrativa e de gestão. Objetiva também revitalizar a sua imagem institucional frente à sociedade, avaliando e redimensionando suas ações nos campos do ensino, da pesquisa e da extensão. </w:t>
      </w:r>
    </w:p>
    <w:p w14:paraId="39961E77" w14:textId="77777777" w:rsidR="006D7E81" w:rsidRDefault="00AC16DF">
      <w:pPr>
        <w:ind w:left="9" w:right="286"/>
      </w:pPr>
      <w:r>
        <w:t xml:space="preserve">A expectativa atual é de que a CPA possa continuar contribuindo para o desenvolvimento progressivo do processo avaliativo institucional, realizando as ações que têm sido desenvolvidas ao longo do tempo, complementando-as, ampliando suas atividades, com outras ações, também de caráter avaliativo. </w:t>
      </w:r>
    </w:p>
    <w:p w14:paraId="4F1B9E96" w14:textId="77777777" w:rsidR="006D7E81" w:rsidRDefault="00AC16DF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719FB4C9" w14:textId="77777777" w:rsidR="006D7E81" w:rsidRDefault="00AC16DF">
      <w:pPr>
        <w:pStyle w:val="Ttulo1"/>
        <w:ind w:left="9" w:right="286"/>
      </w:pPr>
      <w:bookmarkStart w:id="1" w:name="_Toc23046"/>
      <w:r>
        <w:lastRenderedPageBreak/>
        <w:t xml:space="preserve">REFERÊNCIAS BIBLIOGRÁFICAS </w:t>
      </w:r>
      <w:bookmarkEnd w:id="1"/>
    </w:p>
    <w:p w14:paraId="16E76A20" w14:textId="77777777" w:rsidR="006D7E81" w:rsidRDefault="00AC16DF">
      <w:pPr>
        <w:ind w:left="9" w:right="286"/>
      </w:pPr>
      <w:r>
        <w:t xml:space="preserve">BRASIL. Ministério de Educação. </w:t>
      </w:r>
      <w:r>
        <w:rPr>
          <w:b/>
        </w:rPr>
        <w:t>Lei n. 10861, 14 abr. 2004b</w:t>
      </w:r>
      <w:r>
        <w:t xml:space="preserve">. Institui o Sistema Nacional de Avaliação da Educação Superior – SINAES e dá outras providências. Brasília: </w:t>
      </w:r>
      <w:r>
        <w:rPr>
          <w:b/>
        </w:rPr>
        <w:t>Diário Oficial da União</w:t>
      </w:r>
      <w:r>
        <w:t xml:space="preserve">, 2004. </w:t>
      </w:r>
    </w:p>
    <w:p w14:paraId="46DEFEB4" w14:textId="77777777" w:rsidR="006D7E81" w:rsidRDefault="00AC16DF">
      <w:pPr>
        <w:spacing w:after="244"/>
        <w:ind w:left="9" w:right="286"/>
      </w:pPr>
      <w:r>
        <w:t xml:space="preserve">________________________________ </w:t>
      </w:r>
      <w:r>
        <w:rPr>
          <w:b/>
        </w:rPr>
        <w:t>Decreto n. 5773</w:t>
      </w:r>
      <w:r>
        <w:t xml:space="preserve">, 09 de maio de 2006. Disponível em </w:t>
      </w:r>
      <w:proofErr w:type="spellStart"/>
      <w:r>
        <w:t>htpp</w:t>
      </w:r>
      <w:proofErr w:type="spellEnd"/>
      <w:r>
        <w:t xml:space="preserve">://www.mec.gov.br/sapiens/portarias/dec5773.htm. </w:t>
      </w:r>
    </w:p>
    <w:p w14:paraId="73DE1841" w14:textId="77777777" w:rsidR="006D7E81" w:rsidRDefault="00AC16DF">
      <w:pPr>
        <w:ind w:left="9" w:right="286"/>
      </w:pPr>
      <w:r>
        <w:t>_________________________________</w:t>
      </w:r>
      <w:r>
        <w:rPr>
          <w:rFonts w:ascii="Arial" w:eastAsia="Arial" w:hAnsi="Arial" w:cs="Arial"/>
        </w:rPr>
        <w:t xml:space="preserve"> </w:t>
      </w:r>
      <w:r>
        <w:t xml:space="preserve">Portaria N. 40/2007. Republicada com alterações em 23/12/2010. htpp://www.mec.gov.br </w:t>
      </w:r>
    </w:p>
    <w:p w14:paraId="2A555FCA" w14:textId="77777777" w:rsidR="006D7E81" w:rsidRDefault="00AC16DF">
      <w:pPr>
        <w:spacing w:after="209"/>
        <w:ind w:left="9" w:right="284"/>
      </w:pPr>
      <w:r>
        <w:t xml:space="preserve">DIAS SOBRINHO, José. </w:t>
      </w:r>
      <w:r>
        <w:rPr>
          <w:b/>
        </w:rPr>
        <w:t>Avaliação ética e política em função da Educação como direito público ou como mercadoria</w:t>
      </w:r>
      <w:r>
        <w:t xml:space="preserve">. Revista da Educação e Sociedade. Campinas. Vol. 25, nº 88. 2004. </w:t>
      </w:r>
    </w:p>
    <w:p w14:paraId="28488AB2" w14:textId="77777777" w:rsidR="006D7E81" w:rsidRDefault="00AC16DF">
      <w:pPr>
        <w:ind w:left="9" w:right="286"/>
      </w:pPr>
      <w:r>
        <w:t xml:space="preserve">DIAS SOBRINHO, José. In: Seminário sobre Avaliação da Educação Superior: a implementação do SINAES. MEC/CONAES/INEP. 2004, Brasília. </w:t>
      </w:r>
    </w:p>
    <w:p w14:paraId="01FD9EFE" w14:textId="77777777" w:rsidR="006D7E81" w:rsidRDefault="00AC16DF">
      <w:pPr>
        <w:spacing w:after="221" w:line="259" w:lineRule="auto"/>
        <w:ind w:left="14" w:firstLine="0"/>
        <w:jc w:val="left"/>
      </w:pPr>
      <w:r>
        <w:t xml:space="preserve"> </w:t>
      </w:r>
    </w:p>
    <w:p w14:paraId="79C91EF5" w14:textId="77777777" w:rsidR="006D7E81" w:rsidRDefault="00AC16DF">
      <w:pPr>
        <w:spacing w:after="198" w:line="259" w:lineRule="auto"/>
        <w:ind w:left="14" w:firstLine="0"/>
        <w:jc w:val="left"/>
      </w:pPr>
      <w:r>
        <w:t xml:space="preserve"> </w:t>
      </w:r>
    </w:p>
    <w:p w14:paraId="33B58F0C" w14:textId="77777777" w:rsidR="006D7E81" w:rsidRDefault="00AC16DF">
      <w:pPr>
        <w:spacing w:after="237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573D9B72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71814751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0799E5A4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360B77C1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70FE0346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5BD07E4D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688A4323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1B3E7686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4655C03B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62BC7132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724F7C3A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6E5DC0F1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1DBFD1C4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62DF1B8D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2430D7C7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00D2A1D2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2B96B56E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4FBB0305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546FB5C9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5C9DD5CE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2E202E5B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239F2FD4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lastRenderedPageBreak/>
        <w:t xml:space="preserve"> </w:t>
      </w:r>
    </w:p>
    <w:p w14:paraId="2CFA9888" w14:textId="77777777" w:rsidR="006D7E81" w:rsidRDefault="00AC16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3059A313" w14:textId="77777777" w:rsidR="00AC16DF" w:rsidRDefault="00AC16DF" w:rsidP="00AC16DF">
      <w:pPr>
        <w:pStyle w:val="Ttulo1"/>
      </w:pPr>
      <w:bookmarkStart w:id="2" w:name="_Toc23047"/>
      <w:r>
        <w:t>ANEXO 1 - QUADRO DE QUESTIONÁRIOS E SEU PERÍODO DE APLICAÇÃO</w:t>
      </w:r>
    </w:p>
    <w:bookmarkEnd w:id="2"/>
    <w:p w14:paraId="7411A3CE" w14:textId="77777777" w:rsidR="00AC16DF" w:rsidRPr="00322BD5" w:rsidRDefault="00AC16DF" w:rsidP="00AC16DF">
      <w:pPr>
        <w:spacing w:after="0" w:line="360" w:lineRule="auto"/>
        <w:ind w:firstLine="708"/>
        <w:contextualSpacing/>
        <w:rPr>
          <w:rFonts w:ascii="Arial" w:hAnsi="Arial" w:cs="Arial"/>
          <w:bCs/>
          <w:sz w:val="20"/>
          <w:szCs w:val="20"/>
        </w:rPr>
      </w:pPr>
      <w:r w:rsidRPr="00322BD5">
        <w:rPr>
          <w:rFonts w:ascii="Arial" w:hAnsi="Arial" w:cs="Arial"/>
          <w:bCs/>
          <w:sz w:val="20"/>
          <w:szCs w:val="20"/>
        </w:rPr>
        <w:t>Para o triênio 2024-2026 a CPA pretende seguir o cronograma abaixo: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129"/>
        <w:gridCol w:w="3686"/>
        <w:gridCol w:w="3685"/>
      </w:tblGrid>
      <w:tr w:rsidR="00AC16DF" w:rsidRPr="00322BD5" w14:paraId="033CB307" w14:textId="77777777" w:rsidTr="00823AAD">
        <w:tc>
          <w:tcPr>
            <w:tcW w:w="1129" w:type="dxa"/>
          </w:tcPr>
          <w:p w14:paraId="63C6040E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Triênio</w:t>
            </w:r>
          </w:p>
        </w:tc>
        <w:tc>
          <w:tcPr>
            <w:tcW w:w="3686" w:type="dxa"/>
          </w:tcPr>
          <w:p w14:paraId="3E966E6B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1ºsemestre</w:t>
            </w:r>
          </w:p>
        </w:tc>
        <w:tc>
          <w:tcPr>
            <w:tcW w:w="3685" w:type="dxa"/>
          </w:tcPr>
          <w:p w14:paraId="2C16D6D7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2º semestre</w:t>
            </w:r>
          </w:p>
        </w:tc>
      </w:tr>
      <w:tr w:rsidR="00AC16DF" w:rsidRPr="00322BD5" w14:paraId="3916026A" w14:textId="77777777" w:rsidTr="00823AAD">
        <w:tc>
          <w:tcPr>
            <w:tcW w:w="1129" w:type="dxa"/>
            <w:vAlign w:val="center"/>
          </w:tcPr>
          <w:p w14:paraId="4AACBA81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686" w:type="dxa"/>
          </w:tcPr>
          <w:p w14:paraId="5F7BD216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Discussão dos objetivos e, consequentemente, das ações do triênio 2024-2026 (análise e discussão da recepção, por parte dos três segmentos envolvidos na pesquisa, e das dificuldades encontradas) e, por fim, tomadas de decisão.   </w:t>
            </w:r>
          </w:p>
          <w:p w14:paraId="2C37841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8D22D2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Aplicação dos seguintes questionários:</w:t>
            </w:r>
          </w:p>
          <w:p w14:paraId="621A4A97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5AC6982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corpo docente avaliando a Instituição</w:t>
            </w:r>
          </w:p>
          <w:p w14:paraId="6258743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6F79E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perfil acadêmico e socioeconômico do discente (</w:t>
            </w:r>
            <w:r w:rsidRPr="00322BD5">
              <w:rPr>
                <w:rFonts w:ascii="Arial" w:hAnsi="Arial" w:cs="Arial"/>
                <w:b/>
                <w:bCs/>
                <w:sz w:val="20"/>
                <w:szCs w:val="20"/>
              </w:rPr>
              <w:t>presencial e EAD</w:t>
            </w:r>
            <w:r w:rsidRPr="00322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A5ADC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07763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coordenador avaliando a Instituição</w:t>
            </w:r>
          </w:p>
          <w:p w14:paraId="614E0EAA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9579E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envolvendo a comunidade externa</w:t>
            </w:r>
          </w:p>
          <w:p w14:paraId="2373881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237972B" w14:textId="77777777" w:rsidR="00AC16DF" w:rsidRPr="00322BD5" w:rsidRDefault="00AC16DF" w:rsidP="00823AA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Consolidação e análise dos dados obtidos no primeiro semestre.</w:t>
            </w:r>
          </w:p>
        </w:tc>
        <w:tc>
          <w:tcPr>
            <w:tcW w:w="3685" w:type="dxa"/>
            <w:shd w:val="clear" w:color="auto" w:fill="auto"/>
          </w:tcPr>
          <w:p w14:paraId="49AF1FCB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Aplicação dos seguintes questionários:</w:t>
            </w:r>
          </w:p>
          <w:p w14:paraId="5E637A0C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94E0D4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corpo discente avaliando o docente (</w:t>
            </w:r>
            <w:r w:rsidRPr="00322BD5">
              <w:rPr>
                <w:rFonts w:ascii="Arial" w:hAnsi="Arial" w:cs="Arial"/>
                <w:b/>
                <w:bCs/>
                <w:sz w:val="20"/>
                <w:szCs w:val="20"/>
              </w:rPr>
              <w:t>presencial</w:t>
            </w:r>
            <w:r w:rsidRPr="00322BD5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325F49DC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CA14F32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corpo discente avaliando o professor da sala (</w:t>
            </w:r>
            <w:r w:rsidRPr="00322BD5">
              <w:rPr>
                <w:rFonts w:ascii="Arial" w:hAnsi="Arial" w:cs="Arial"/>
                <w:b/>
                <w:sz w:val="20"/>
                <w:szCs w:val="20"/>
              </w:rPr>
              <w:t>EAD</w:t>
            </w:r>
            <w:r w:rsidRPr="00322BD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367F593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644DC05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do corpo técnico administrativo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avaliando a Instituição</w:t>
            </w:r>
            <w:r w:rsidRPr="00322B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B9A0ED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E5FA0A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hAnsi="Arial" w:cs="Arial"/>
                <w:sz w:val="20"/>
                <w:szCs w:val="20"/>
              </w:rPr>
              <w:t>Questionário da comunidade externa avaliando ação da Instituição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5A2162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637E16D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Consolidação e análise dos dados obtidos no segundo semestre.</w:t>
            </w:r>
          </w:p>
          <w:p w14:paraId="08D0131A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17993A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0215065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Elaboração do relatório parcial.</w:t>
            </w:r>
          </w:p>
        </w:tc>
      </w:tr>
      <w:tr w:rsidR="00AC16DF" w:rsidRPr="00322BD5" w14:paraId="00EE6D0D" w14:textId="77777777" w:rsidTr="00823AAD">
        <w:tc>
          <w:tcPr>
            <w:tcW w:w="1129" w:type="dxa"/>
            <w:vAlign w:val="center"/>
          </w:tcPr>
          <w:p w14:paraId="1C67808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BAF46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43F6EE3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8DAEE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7C268B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DF6CAD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58FBF1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C6373F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425EE6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3F96C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889953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6EEC1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649177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52D4AE9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9FADD4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686" w:type="dxa"/>
          </w:tcPr>
          <w:p w14:paraId="19DC680C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Aplicação dos seguintes questionários:</w:t>
            </w:r>
          </w:p>
          <w:p w14:paraId="37905985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7C70FE5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do corpo discente (</w:t>
            </w:r>
            <w:r w:rsidRPr="00322BD5"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avaliando a infraestrutura </w:t>
            </w:r>
          </w:p>
          <w:p w14:paraId="6AB99017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BD9C2A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0C997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Questionário do corpo discente </w:t>
            </w:r>
            <w:r w:rsidRPr="00322BD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Pr="00322B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EAD</w:t>
            </w:r>
            <w:r w:rsidRPr="00322BD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avaliando os polos e as disciplinas</w:t>
            </w:r>
          </w:p>
          <w:p w14:paraId="2A694C1E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499F07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do corpo discente avaliando a infraestrutura.</w:t>
            </w:r>
          </w:p>
          <w:p w14:paraId="40AAEFB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8BAAA7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discente Lacto Sensu (</w:t>
            </w:r>
            <w:r w:rsidRPr="00322BD5"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) avaliando a organização didático pedagógico</w:t>
            </w:r>
          </w:p>
          <w:p w14:paraId="2C2BCFBC" w14:textId="77777777" w:rsidR="00AC16DF" w:rsidRPr="00322BD5" w:rsidRDefault="00AC16DF" w:rsidP="00823A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14:paraId="27CD340B" w14:textId="77777777" w:rsidR="00AC16DF" w:rsidRPr="00322BD5" w:rsidRDefault="00AC16DF" w:rsidP="00823A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discente Lacto Sensu (</w:t>
            </w:r>
            <w:r w:rsidRPr="00322BD5">
              <w:rPr>
                <w:rFonts w:ascii="Arial" w:eastAsia="Times New Roman" w:hAnsi="Arial" w:cs="Arial"/>
                <w:b/>
                <w:sz w:val="20"/>
                <w:szCs w:val="20"/>
              </w:rPr>
              <w:t>EAD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) avaliando a organização didático pedagógico</w:t>
            </w:r>
          </w:p>
          <w:p w14:paraId="06524E2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8E1FCB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Questionário da comunidade externa avaliando ação da Instituição </w:t>
            </w:r>
          </w:p>
          <w:p w14:paraId="4D66637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C03D42E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Consolidação e análise dos dados obtidos no primeiro semestre.</w:t>
            </w:r>
          </w:p>
        </w:tc>
        <w:tc>
          <w:tcPr>
            <w:tcW w:w="3685" w:type="dxa"/>
          </w:tcPr>
          <w:p w14:paraId="69EFC8C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Aplicação dos seguintes questionários:</w:t>
            </w:r>
          </w:p>
          <w:p w14:paraId="2EF6025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C37B4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Questionário do corpo docente avaliando a Instituição</w:t>
            </w:r>
          </w:p>
          <w:p w14:paraId="1C5C04F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113752D9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 xml:space="preserve">Questionário do corpo discente 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presencial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avaliando a organização didático-pedagógica e coordenador de curso.</w:t>
            </w:r>
          </w:p>
          <w:p w14:paraId="1271FD8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176AA6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 xml:space="preserve">Questionário discente </w:t>
            </w:r>
            <w:r w:rsidRPr="00322BD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Pr="00322B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EAD</w:t>
            </w:r>
            <w:r w:rsidRPr="00322BD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avaliando as disciplinas e coordenador do curso</w:t>
            </w:r>
          </w:p>
          <w:p w14:paraId="2F6336E6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3DF22B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Questionário da comunidade externa avaliando ação da Instituição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F80229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31BB6221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Consolidação e análise dos dados obtidos no segundo semestre.</w:t>
            </w:r>
          </w:p>
          <w:p w14:paraId="7CB06812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9583CF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Elaboração do relatório parcial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C16DF" w:rsidRPr="00322BD5" w14:paraId="7EC45B7F" w14:textId="77777777" w:rsidTr="00823AAD">
        <w:tc>
          <w:tcPr>
            <w:tcW w:w="1129" w:type="dxa"/>
          </w:tcPr>
          <w:p w14:paraId="55DA3ED3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8F9D9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85CCED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138ACB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5C080C4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5188BCA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B77AC7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EEE1F8D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03D3658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75AAACE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577CB3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57AD07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95C2C0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5D3E74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686" w:type="dxa"/>
          </w:tcPr>
          <w:p w14:paraId="3D31C7E6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Aplicação dos seguintes questionários:</w:t>
            </w:r>
          </w:p>
          <w:p w14:paraId="39CEA1A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1BD74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Questionário do corpo discente avaliando o docente (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presencial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121FDD86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821FC4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Questionário do corpo discente avaliando o professor da sala (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EAD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14:paraId="7A0983FB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19360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Questionário da comunidade externa</w:t>
            </w:r>
          </w:p>
          <w:p w14:paraId="143AC8D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avaliando ação da Instituição</w:t>
            </w:r>
          </w:p>
          <w:p w14:paraId="2E38BF12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06E7E2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FABAD7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Consolidação e análise dos dados obtidos no primeiro semestre.</w:t>
            </w:r>
          </w:p>
        </w:tc>
        <w:tc>
          <w:tcPr>
            <w:tcW w:w="3685" w:type="dxa"/>
          </w:tcPr>
          <w:p w14:paraId="46DEBFF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Aplicação dos seguintes questionários:</w:t>
            </w:r>
          </w:p>
          <w:p w14:paraId="6A775C4A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01C82DD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Questionário do corpo discente 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presencial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avaliando a organização didático-pedagógica e coordenador de curso</w:t>
            </w:r>
          </w:p>
          <w:p w14:paraId="60D5150D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957979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discente</w:t>
            </w:r>
            <w:r w:rsidRPr="00322B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22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EAD</w:t>
            </w:r>
            <w:r w:rsidRPr="00322BD5">
              <w:rPr>
                <w:rFonts w:ascii="Arial" w:eastAsia="Times New Roman" w:hAnsi="Arial" w:cs="Arial"/>
                <w:sz w:val="20"/>
                <w:szCs w:val="20"/>
              </w:rPr>
              <w:t>).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avaliando as disciplinas e coordenador do curso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266218CF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5E8EB9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Questionário do corpo técnico administrativo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avaliando a Instituição.</w:t>
            </w:r>
          </w:p>
          <w:p w14:paraId="72961AA8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3899BDE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Questionário da comunidade externa avaliando ação da Instituição </w:t>
            </w:r>
          </w:p>
          <w:p w14:paraId="512D3870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EDB01A5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Entrevista com setores, contemplando dois eixos: Financeiro, </w:t>
            </w: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Recursos Humanos, Departamento de Pessoal, Segurança do Trabalho</w:t>
            </w:r>
          </w:p>
          <w:p w14:paraId="42DAF26E" w14:textId="77777777" w:rsidR="00AC16DF" w:rsidRPr="00322BD5" w:rsidRDefault="00AC16DF" w:rsidP="00823A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493377B" w14:textId="77777777" w:rsidR="00AC16DF" w:rsidRPr="00322BD5" w:rsidRDefault="00AC16DF" w:rsidP="00823AA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BD5">
              <w:rPr>
                <w:rFonts w:ascii="Arial" w:eastAsia="Times New Roman" w:hAnsi="Arial" w:cs="Arial"/>
                <w:bCs/>
                <w:sz w:val="20"/>
                <w:szCs w:val="20"/>
              </w:rPr>
              <w:t>Elaboração do relatório integral do triênio.</w:t>
            </w:r>
          </w:p>
        </w:tc>
      </w:tr>
    </w:tbl>
    <w:p w14:paraId="4DF713F7" w14:textId="77777777" w:rsidR="00AC16DF" w:rsidRPr="00322BD5" w:rsidRDefault="00AC16DF" w:rsidP="00AC16DF">
      <w:pPr>
        <w:spacing w:after="0" w:line="360" w:lineRule="auto"/>
        <w:ind w:firstLine="708"/>
        <w:contextualSpacing/>
        <w:jc w:val="center"/>
        <w:rPr>
          <w:rFonts w:ascii="Arial" w:hAnsi="Arial" w:cs="Arial"/>
          <w:bCs/>
          <w:sz w:val="18"/>
          <w:szCs w:val="18"/>
        </w:rPr>
      </w:pPr>
      <w:bookmarkStart w:id="3" w:name="_Hlk86011067"/>
      <w:r w:rsidRPr="00322BD5">
        <w:rPr>
          <w:rFonts w:ascii="Arial" w:hAnsi="Arial" w:cs="Arial"/>
          <w:bCs/>
          <w:sz w:val="18"/>
          <w:szCs w:val="18"/>
        </w:rPr>
        <w:lastRenderedPageBreak/>
        <w:t>Tabela 1: Cronograma do triênio</w:t>
      </w:r>
    </w:p>
    <w:p w14:paraId="1AC5DC40" w14:textId="77777777" w:rsidR="00AC16DF" w:rsidRPr="00322BD5" w:rsidRDefault="00AC16DF" w:rsidP="00AC16DF">
      <w:pPr>
        <w:spacing w:after="0" w:line="360" w:lineRule="auto"/>
        <w:ind w:firstLine="708"/>
        <w:contextualSpacing/>
        <w:rPr>
          <w:rFonts w:ascii="Arial" w:hAnsi="Arial" w:cs="Arial"/>
          <w:bCs/>
          <w:sz w:val="20"/>
          <w:szCs w:val="20"/>
        </w:rPr>
      </w:pPr>
    </w:p>
    <w:p w14:paraId="339F3DD8" w14:textId="77777777" w:rsidR="00AC16DF" w:rsidRDefault="00AC16DF" w:rsidP="00AC16DF">
      <w:pPr>
        <w:spacing w:after="0" w:line="36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bCs/>
          <w:sz w:val="20"/>
          <w:szCs w:val="20"/>
        </w:rPr>
        <w:t>A partir dessas decisões, p</w:t>
      </w:r>
      <w:r w:rsidRPr="00322BD5">
        <w:rPr>
          <w:rFonts w:ascii="Arial" w:hAnsi="Arial" w:cs="Arial"/>
          <w:sz w:val="20"/>
          <w:szCs w:val="20"/>
        </w:rPr>
        <w:t xml:space="preserve">ara o triênio 2024-2026 foi programada a aplicação dos seguintes questionários, os quais contemplam todos os Eixos e suas respectivas </w:t>
      </w:r>
      <w:bookmarkEnd w:id="3"/>
      <w:r w:rsidRPr="00322BD5">
        <w:rPr>
          <w:rFonts w:ascii="Arial" w:hAnsi="Arial" w:cs="Arial"/>
          <w:sz w:val="20"/>
          <w:szCs w:val="20"/>
        </w:rPr>
        <w:t>dimensões, conforme apresentado abaixo:</w:t>
      </w:r>
    </w:p>
    <w:p w14:paraId="5CB27ADD" w14:textId="77777777" w:rsidR="00AC16DF" w:rsidRDefault="00AC16DF" w:rsidP="00AC16DF">
      <w:pPr>
        <w:spacing w:after="0" w:line="36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14:paraId="745D6374" w14:textId="238056DB" w:rsidR="00AC16DF" w:rsidRPr="00AC16DF" w:rsidRDefault="00AC16DF" w:rsidP="00AC16DF">
      <w:pPr>
        <w:pStyle w:val="Ttulo1"/>
      </w:pPr>
      <w:r>
        <w:t>ANEXO 2 – QUADRO DE QUESTIONÁRIOS CONTEMPLANDO AS DIMENSÕES DENTRO DOS EIXOS</w:t>
      </w:r>
      <w:r>
        <w:rPr>
          <w:b/>
        </w:rPr>
        <w:t xml:space="preserve"> </w:t>
      </w:r>
    </w:p>
    <w:p w14:paraId="6146CE18" w14:textId="77777777" w:rsidR="00AC16DF" w:rsidRPr="00322BD5" w:rsidRDefault="00AC16DF" w:rsidP="00AC16DF">
      <w:pPr>
        <w:spacing w:after="0" w:line="36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14:paraId="7F1462F4" w14:textId="77777777" w:rsidR="00AC16DF" w:rsidRPr="00322BD5" w:rsidRDefault="00AC16DF" w:rsidP="00AC16DF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4C252287" w14:textId="77777777" w:rsidR="00AC16DF" w:rsidRPr="00322BD5" w:rsidRDefault="00AC16DF" w:rsidP="00AC16D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87CCE3" wp14:editId="6C81FE0D">
            <wp:simplePos x="0" y="0"/>
            <wp:positionH relativeFrom="column">
              <wp:posOffset>20955</wp:posOffset>
            </wp:positionH>
            <wp:positionV relativeFrom="paragraph">
              <wp:posOffset>20320</wp:posOffset>
            </wp:positionV>
            <wp:extent cx="2919154" cy="5220000"/>
            <wp:effectExtent l="19050" t="19050" r="14605" b="19050"/>
            <wp:wrapSquare wrapText="bothSides"/>
            <wp:docPr id="1058953132" name="Imagem 3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53132" name="Imagem 3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/>
                    <a:stretch/>
                  </pic:blipFill>
                  <pic:spPr bwMode="auto">
                    <a:xfrm>
                      <a:off x="0" y="0"/>
                      <a:ext cx="2919154" cy="522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A607F" w14:textId="77777777" w:rsidR="00AC16DF" w:rsidRPr="00322BD5" w:rsidRDefault="00AC16DF" w:rsidP="00AC16D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 xml:space="preserve">    </w:t>
      </w:r>
    </w:p>
    <w:p w14:paraId="6E44BE9A" w14:textId="77777777" w:rsidR="00AC16DF" w:rsidRPr="00322BD5" w:rsidRDefault="00AC16DF" w:rsidP="00AC16D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9849A88" wp14:editId="6665DAA6">
            <wp:extent cx="2680335" cy="3326130"/>
            <wp:effectExtent l="19050" t="19050" r="24765" b="26670"/>
            <wp:docPr id="218861906" name="Imagem 5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61906" name="Imagem 5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01"/>
                    <a:stretch/>
                  </pic:blipFill>
                  <pic:spPr bwMode="auto">
                    <a:xfrm>
                      <a:off x="0" y="0"/>
                      <a:ext cx="2680496" cy="332633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10B4F" w14:textId="77777777" w:rsidR="00AC16DF" w:rsidRPr="00322BD5" w:rsidRDefault="00AC16DF" w:rsidP="00AC16D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2BCF28" w14:textId="77777777" w:rsidR="00AC16DF" w:rsidRPr="00322BD5" w:rsidRDefault="00AC16DF" w:rsidP="00AC16D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B71C3B" w14:textId="77777777" w:rsidR="00AC16DF" w:rsidRPr="00322BD5" w:rsidRDefault="00AC16DF" w:rsidP="00AC16DF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B9C711" wp14:editId="11D2FDF8">
            <wp:extent cx="2680335" cy="993611"/>
            <wp:effectExtent l="19050" t="19050" r="24765" b="16510"/>
            <wp:docPr id="1302269336" name="Imagem 5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69336" name="Imagem 5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98"/>
                    <a:stretch/>
                  </pic:blipFill>
                  <pic:spPr bwMode="auto">
                    <a:xfrm>
                      <a:off x="0" y="0"/>
                      <a:ext cx="2680496" cy="993671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2D016" w14:textId="77777777" w:rsidR="00AC16DF" w:rsidRPr="00322BD5" w:rsidRDefault="00AC16DF" w:rsidP="00AC16DF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0CB5AEDE" w14:textId="77777777" w:rsidR="00AC16DF" w:rsidRPr="00322BD5" w:rsidRDefault="00AC16DF" w:rsidP="00AC16DF">
      <w:pPr>
        <w:spacing w:after="0" w:line="36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322BD5">
        <w:rPr>
          <w:rFonts w:ascii="Arial" w:hAnsi="Arial" w:cs="Arial"/>
          <w:sz w:val="18"/>
          <w:szCs w:val="18"/>
        </w:rPr>
        <w:t>Figura 3: Questionários englobando os eixos e dimensões</w:t>
      </w:r>
    </w:p>
    <w:p w14:paraId="31022A14" w14:textId="77777777" w:rsidR="00AC16DF" w:rsidRPr="00322BD5" w:rsidRDefault="00AC16DF" w:rsidP="00AC16DF">
      <w:pPr>
        <w:widowControl w:val="0"/>
        <w:tabs>
          <w:tab w:val="num" w:pos="580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 w:rsidRPr="00322BD5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22BD5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3B151A48" w14:textId="77777777" w:rsidR="00AC16DF" w:rsidRPr="00322BD5" w:rsidRDefault="00AC16DF" w:rsidP="00AC16DF">
      <w:pPr>
        <w:widowControl w:val="0"/>
        <w:tabs>
          <w:tab w:val="num" w:pos="580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 w:rsidRPr="00322BD5">
        <w:rPr>
          <w:rFonts w:ascii="Arial" w:hAnsi="Arial" w:cs="Arial"/>
          <w:bCs/>
          <w:color w:val="000000" w:themeColor="text1"/>
          <w:sz w:val="20"/>
          <w:szCs w:val="20"/>
        </w:rPr>
        <w:tab/>
        <w:t>Em 2024 do Cronograma apresentado foram aplicados os seguintes questionários:</w:t>
      </w:r>
    </w:p>
    <w:p w14:paraId="339E0DE7" w14:textId="77777777" w:rsidR="00AC16DF" w:rsidRPr="00322BD5" w:rsidRDefault="00AC16DF" w:rsidP="00AC16DF">
      <w:pPr>
        <w:widowControl w:val="0"/>
        <w:tabs>
          <w:tab w:val="num" w:pos="580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22BD5">
        <w:rPr>
          <w:rFonts w:ascii="Arial" w:hAnsi="Arial" w:cs="Arial"/>
          <w:b/>
          <w:sz w:val="20"/>
          <w:szCs w:val="20"/>
        </w:rPr>
        <w:t>1º Semestre</w:t>
      </w:r>
    </w:p>
    <w:p w14:paraId="51883746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>- Questionário do corpo docente avaliando a Instituição</w:t>
      </w:r>
    </w:p>
    <w:p w14:paraId="71BD68E5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>- Questionário do coordenador avaliando a Instituição</w:t>
      </w:r>
    </w:p>
    <w:p w14:paraId="0A6E0BAF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>- Questionário do Perfil Acadêmico e Socioeconômico do Discente (Presencial e EAD)</w:t>
      </w:r>
    </w:p>
    <w:p w14:paraId="3AC30108" w14:textId="77777777" w:rsidR="00AC16DF" w:rsidRPr="00322BD5" w:rsidRDefault="00AC16DF" w:rsidP="00AC16DF">
      <w:pPr>
        <w:widowControl w:val="0"/>
        <w:tabs>
          <w:tab w:val="num" w:pos="580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0B5C2E" w14:textId="77777777" w:rsidR="00AC16DF" w:rsidRPr="00322BD5" w:rsidRDefault="00AC16DF" w:rsidP="00AC16DF">
      <w:pPr>
        <w:widowControl w:val="0"/>
        <w:tabs>
          <w:tab w:val="num" w:pos="580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22BD5">
        <w:rPr>
          <w:rFonts w:ascii="Arial" w:hAnsi="Arial" w:cs="Arial"/>
          <w:b/>
          <w:sz w:val="20"/>
          <w:szCs w:val="20"/>
        </w:rPr>
        <w:t>2º Semestre</w:t>
      </w:r>
    </w:p>
    <w:p w14:paraId="5CDC4D77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>- Questionário do corpo discente (</w:t>
      </w:r>
      <w:r w:rsidRPr="00322BD5">
        <w:rPr>
          <w:rFonts w:ascii="Arial" w:hAnsi="Arial" w:cs="Arial"/>
          <w:b/>
          <w:bCs/>
          <w:sz w:val="20"/>
          <w:szCs w:val="20"/>
        </w:rPr>
        <w:t>EAD</w:t>
      </w:r>
      <w:r w:rsidRPr="00322BD5">
        <w:rPr>
          <w:rFonts w:ascii="Arial" w:hAnsi="Arial" w:cs="Arial"/>
          <w:sz w:val="20"/>
          <w:szCs w:val="20"/>
        </w:rPr>
        <w:t>) avaliando o professor da sala</w:t>
      </w:r>
    </w:p>
    <w:p w14:paraId="0A94B8A2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>- Questionário do corpo discente (</w:t>
      </w:r>
      <w:r w:rsidRPr="00322BD5">
        <w:rPr>
          <w:rFonts w:ascii="Arial" w:hAnsi="Arial" w:cs="Arial"/>
          <w:b/>
          <w:sz w:val="20"/>
          <w:szCs w:val="20"/>
        </w:rPr>
        <w:t>Presencial</w:t>
      </w:r>
      <w:r w:rsidRPr="00322BD5">
        <w:rPr>
          <w:rFonts w:ascii="Arial" w:hAnsi="Arial" w:cs="Arial"/>
          <w:sz w:val="20"/>
          <w:szCs w:val="20"/>
        </w:rPr>
        <w:t>) avaliando o docente</w:t>
      </w:r>
    </w:p>
    <w:p w14:paraId="067BCFA2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322BD5">
        <w:rPr>
          <w:rFonts w:ascii="Arial" w:hAnsi="Arial" w:cs="Arial"/>
          <w:sz w:val="20"/>
          <w:szCs w:val="20"/>
        </w:rPr>
        <w:t xml:space="preserve">- Questionário do corpo técnico administrativo </w:t>
      </w:r>
      <w:r>
        <w:rPr>
          <w:rFonts w:ascii="Arial" w:hAnsi="Arial" w:cs="Arial"/>
          <w:sz w:val="20"/>
          <w:szCs w:val="20"/>
        </w:rPr>
        <w:t>avaliando a Instituição</w:t>
      </w:r>
    </w:p>
    <w:p w14:paraId="56D936D8" w14:textId="77777777" w:rsidR="00AC16DF" w:rsidRPr="00322BD5" w:rsidRDefault="00AC16DF" w:rsidP="00AC16D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</w:p>
    <w:p w14:paraId="03354050" w14:textId="42513D8F" w:rsidR="006D7E81" w:rsidRDefault="006D7E81">
      <w:pPr>
        <w:spacing w:after="0" w:line="259" w:lineRule="auto"/>
        <w:ind w:left="14" w:firstLine="0"/>
        <w:jc w:val="left"/>
      </w:pPr>
    </w:p>
    <w:sectPr w:rsidR="006D7E81">
      <w:pgSz w:w="11904" w:h="16838"/>
      <w:pgMar w:top="1462" w:right="1408" w:bottom="1515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F81"/>
    <w:multiLevelType w:val="hybridMultilevel"/>
    <w:tmpl w:val="00BC8E84"/>
    <w:lvl w:ilvl="0" w:tplc="FE801F6A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A4374">
      <w:start w:val="1"/>
      <w:numFmt w:val="bullet"/>
      <w:lvlText w:val="o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9CE6">
      <w:start w:val="1"/>
      <w:numFmt w:val="bullet"/>
      <w:lvlText w:val="▪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11CC">
      <w:start w:val="1"/>
      <w:numFmt w:val="bullet"/>
      <w:lvlText w:val="•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D822">
      <w:start w:val="1"/>
      <w:numFmt w:val="bullet"/>
      <w:lvlText w:val="o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E6738">
      <w:start w:val="1"/>
      <w:numFmt w:val="bullet"/>
      <w:lvlText w:val="▪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87E6">
      <w:start w:val="1"/>
      <w:numFmt w:val="bullet"/>
      <w:lvlText w:val="•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AD32C">
      <w:start w:val="1"/>
      <w:numFmt w:val="bullet"/>
      <w:lvlText w:val="o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29FDC">
      <w:start w:val="1"/>
      <w:numFmt w:val="bullet"/>
      <w:lvlText w:val="▪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37F91"/>
    <w:multiLevelType w:val="hybridMultilevel"/>
    <w:tmpl w:val="8182BE52"/>
    <w:lvl w:ilvl="0" w:tplc="C692814E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36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049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67B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E56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40B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672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0E7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41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9766F"/>
    <w:multiLevelType w:val="hybridMultilevel"/>
    <w:tmpl w:val="8014239A"/>
    <w:lvl w:ilvl="0" w:tplc="194A9D54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C3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5C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26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C5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2B9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0C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F2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F5BB5"/>
    <w:multiLevelType w:val="hybridMultilevel"/>
    <w:tmpl w:val="0422EE46"/>
    <w:lvl w:ilvl="0" w:tplc="A58A15B6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2C8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8D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C3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8FE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EF0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21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1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23B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7379EB"/>
    <w:multiLevelType w:val="hybridMultilevel"/>
    <w:tmpl w:val="161CA594"/>
    <w:lvl w:ilvl="0" w:tplc="9C52669C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87F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49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836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669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62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E2E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CD0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7A0647"/>
    <w:multiLevelType w:val="hybridMultilevel"/>
    <w:tmpl w:val="F8F20072"/>
    <w:lvl w:ilvl="0" w:tplc="889C3BC2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A3A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2CC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63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271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30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F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A93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61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8171A"/>
    <w:multiLevelType w:val="hybridMultilevel"/>
    <w:tmpl w:val="0928B0F4"/>
    <w:lvl w:ilvl="0" w:tplc="12D86CAC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82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8CC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0CD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85C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02F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C31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9D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6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147369">
    <w:abstractNumId w:val="3"/>
  </w:num>
  <w:num w:numId="2" w16cid:durableId="1875924422">
    <w:abstractNumId w:val="6"/>
  </w:num>
  <w:num w:numId="3" w16cid:durableId="14498391">
    <w:abstractNumId w:val="1"/>
  </w:num>
  <w:num w:numId="4" w16cid:durableId="1405370149">
    <w:abstractNumId w:val="2"/>
  </w:num>
  <w:num w:numId="5" w16cid:durableId="913273469">
    <w:abstractNumId w:val="4"/>
  </w:num>
  <w:num w:numId="6" w16cid:durableId="1856534929">
    <w:abstractNumId w:val="5"/>
  </w:num>
  <w:num w:numId="7" w16cid:durableId="10696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81"/>
    <w:rsid w:val="00121365"/>
    <w:rsid w:val="003774DF"/>
    <w:rsid w:val="006D7E81"/>
    <w:rsid w:val="008B1F01"/>
    <w:rsid w:val="00AC16DF"/>
    <w:rsid w:val="00BE1E60"/>
    <w:rsid w:val="00C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E7E"/>
  <w15:docId w15:val="{460E3C20-7DC1-4CDD-BFF1-76BEFC6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35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7" w:line="269" w:lineRule="auto"/>
      <w:ind w:left="135" w:hanging="10"/>
      <w:jc w:val="both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09" w:line="269" w:lineRule="auto"/>
      <w:ind w:left="24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Calibri" w:eastAsia="Calibri" w:hAnsi="Calibri" w:cs="Calibri"/>
      <w:color w:val="000000"/>
      <w:sz w:val="24"/>
    </w:rPr>
  </w:style>
  <w:style w:type="paragraph" w:styleId="Sumrio1">
    <w:name w:val="toc 1"/>
    <w:hidden/>
    <w:pPr>
      <w:spacing w:after="207" w:line="269" w:lineRule="auto"/>
      <w:ind w:left="150" w:right="209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C16D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2992</Words>
  <Characters>16160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Di Pinto</dc:creator>
  <cp:keywords/>
  <cp:lastModifiedBy>Elaine Giovanini</cp:lastModifiedBy>
  <cp:revision>3</cp:revision>
  <dcterms:created xsi:type="dcterms:W3CDTF">2025-02-26T22:27:00Z</dcterms:created>
  <dcterms:modified xsi:type="dcterms:W3CDTF">2025-02-26T22:38:00Z</dcterms:modified>
</cp:coreProperties>
</file>